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1E92" w14:textId="77777777" w:rsidR="003F126C" w:rsidRDefault="003F126C" w:rsidP="00430A04">
      <w:pPr>
        <w:rPr>
          <w:rFonts w:ascii="Georgia" w:hAnsi="Georgia"/>
          <w:b/>
          <w:bCs/>
          <w:sz w:val="20"/>
          <w:szCs w:val="20"/>
        </w:rPr>
      </w:pPr>
    </w:p>
    <w:p w14:paraId="1F217ECA" w14:textId="77777777" w:rsidR="003F126C" w:rsidRPr="00F40062" w:rsidRDefault="003F126C" w:rsidP="003F126C">
      <w:pPr>
        <w:rPr>
          <w:rFonts w:ascii="Georgia" w:eastAsiaTheme="majorEastAsia" w:hAnsi="Georgia" w:cstheme="majorBidi"/>
          <w:spacing w:val="-10"/>
          <w:kern w:val="28"/>
          <w:sz w:val="28"/>
          <w:szCs w:val="28"/>
        </w:rPr>
      </w:pPr>
      <w:r>
        <w:rPr>
          <w:rFonts w:ascii="Georgia" w:hAnsi="Georgia"/>
          <w:sz w:val="40"/>
          <w:szCs w:val="40"/>
        </w:rPr>
        <w:t>Profiltekster om institutterne</w:t>
      </w:r>
    </w:p>
    <w:p w14:paraId="6309C440" w14:textId="77777777" w:rsidR="003F126C" w:rsidRDefault="003F126C" w:rsidP="00430A04">
      <w:pPr>
        <w:rPr>
          <w:rFonts w:ascii="Georgia" w:hAnsi="Georgia"/>
          <w:b/>
          <w:bCs/>
          <w:sz w:val="20"/>
          <w:szCs w:val="20"/>
        </w:rPr>
      </w:pPr>
    </w:p>
    <w:p w14:paraId="08BAC649" w14:textId="77777777" w:rsidR="003F126C" w:rsidRDefault="003F126C" w:rsidP="00430A04">
      <w:pPr>
        <w:rPr>
          <w:rFonts w:ascii="Georgia" w:hAnsi="Georgia"/>
          <w:b/>
          <w:bCs/>
          <w:sz w:val="20"/>
          <w:szCs w:val="20"/>
        </w:rPr>
      </w:pPr>
    </w:p>
    <w:p w14:paraId="510508F1" w14:textId="77777777" w:rsidR="001550FE" w:rsidRDefault="001550FE" w:rsidP="001550FE">
      <w:pPr>
        <w:rPr>
          <w:rFonts w:ascii="Georgia" w:eastAsiaTheme="minorHAnsi" w:hAnsi="Georgia"/>
          <w:b/>
          <w:bCs/>
          <w:sz w:val="20"/>
          <w:szCs w:val="20"/>
        </w:rPr>
      </w:pPr>
      <w:r>
        <w:rPr>
          <w:rFonts w:ascii="Georgia" w:hAnsi="Georgia"/>
          <w:b/>
          <w:bCs/>
          <w:sz w:val="20"/>
          <w:szCs w:val="20"/>
        </w:rPr>
        <w:t>Institut for Klinisk Medicin</w:t>
      </w:r>
    </w:p>
    <w:p w14:paraId="4934F964" w14:textId="34D8146F" w:rsidR="001550FE" w:rsidRDefault="001550FE" w:rsidP="001550FE">
      <w:pPr>
        <w:rPr>
          <w:rFonts w:ascii="Georgia" w:hAnsi="Georgia"/>
          <w:sz w:val="20"/>
          <w:szCs w:val="20"/>
        </w:rPr>
      </w:pPr>
      <w:r>
        <w:rPr>
          <w:rFonts w:ascii="Georgia" w:hAnsi="Georgia"/>
          <w:sz w:val="20"/>
          <w:szCs w:val="20"/>
        </w:rPr>
        <w:t xml:space="preserve">Som </w:t>
      </w:r>
      <w:r w:rsidR="00714172">
        <w:rPr>
          <w:rFonts w:ascii="Georgia" w:hAnsi="Georgia"/>
          <w:color w:val="FF0000"/>
          <w:sz w:val="20"/>
          <w:szCs w:val="20"/>
        </w:rPr>
        <w:t>XXX</w:t>
      </w:r>
      <w:r>
        <w:rPr>
          <w:rFonts w:ascii="Georgia" w:hAnsi="Georgia"/>
          <w:color w:val="FF0000"/>
          <w:sz w:val="20"/>
          <w:szCs w:val="20"/>
        </w:rPr>
        <w:t xml:space="preserve"> </w:t>
      </w:r>
      <w:r>
        <w:rPr>
          <w:rFonts w:ascii="Georgia" w:hAnsi="Georgia"/>
          <w:sz w:val="20"/>
          <w:szCs w:val="20"/>
        </w:rPr>
        <w:t xml:space="preserve">på Institut for Klinisk Medicin bliver du en del af det formentlig største sundhedsvidenskabelige forskningsinstitut i Danmark. Den kliniske forskning dækker alle de lægefaglige specialer og foregår i samspil med universitetshospitalet og regionshospitalerne i Region Midtjylland. Vi råder over ca. 30.000 kvm moderne forskningsfaciliteter til eksperimentel kirurgi og medicin, dyrefaciliteter samt avancerede scannere. Instituttet har det overordnede ansvar for kandidatuddannelserne i medicin og i molekylær medicin. På instituttet er vi ca. </w:t>
      </w:r>
      <w:r w:rsidR="0096456A">
        <w:rPr>
          <w:rFonts w:ascii="Georgia" w:hAnsi="Georgia"/>
          <w:sz w:val="20"/>
          <w:szCs w:val="20"/>
        </w:rPr>
        <w:t>670</w:t>
      </w:r>
      <w:r>
        <w:rPr>
          <w:rFonts w:ascii="Georgia" w:hAnsi="Georgia"/>
          <w:sz w:val="20"/>
          <w:szCs w:val="20"/>
        </w:rPr>
        <w:t xml:space="preserve"> videnskabelige medarbejdere</w:t>
      </w:r>
      <w:r w:rsidR="0096456A">
        <w:rPr>
          <w:rFonts w:ascii="Georgia" w:hAnsi="Georgia"/>
          <w:sz w:val="20"/>
          <w:szCs w:val="20"/>
        </w:rPr>
        <w:t>, 50</w:t>
      </w:r>
      <w:r w:rsidR="006B3B06">
        <w:rPr>
          <w:rFonts w:ascii="Georgia" w:hAnsi="Georgia"/>
          <w:sz w:val="20"/>
          <w:szCs w:val="20"/>
        </w:rPr>
        <w:t>0</w:t>
      </w:r>
      <w:r w:rsidR="0096456A">
        <w:rPr>
          <w:rFonts w:ascii="Georgia" w:hAnsi="Georgia"/>
          <w:sz w:val="20"/>
          <w:szCs w:val="20"/>
        </w:rPr>
        <w:t xml:space="preserve"> ph.d.-studerende og 160 teknisk/administrative medarbejdere</w:t>
      </w:r>
      <w:r>
        <w:rPr>
          <w:rFonts w:ascii="Georgia" w:hAnsi="Georgia"/>
          <w:sz w:val="20"/>
          <w:szCs w:val="20"/>
        </w:rPr>
        <w:t xml:space="preserve">, der samarbejder på tværs af fagområder. Som </w:t>
      </w:r>
      <w:r w:rsidR="00714172">
        <w:rPr>
          <w:rFonts w:ascii="Georgia" w:hAnsi="Georgia"/>
          <w:color w:val="FF0000"/>
          <w:sz w:val="20"/>
          <w:szCs w:val="20"/>
        </w:rPr>
        <w:t>XXX</w:t>
      </w:r>
      <w:r>
        <w:rPr>
          <w:rFonts w:ascii="Georgia" w:hAnsi="Georgia"/>
          <w:color w:val="FF0000"/>
          <w:sz w:val="20"/>
          <w:szCs w:val="20"/>
        </w:rPr>
        <w:t xml:space="preserve"> </w:t>
      </w:r>
      <w:r>
        <w:rPr>
          <w:rFonts w:ascii="Georgia" w:hAnsi="Georgia"/>
          <w:sz w:val="20"/>
          <w:szCs w:val="20"/>
        </w:rPr>
        <w:t xml:space="preserve">vil du komme til at arbejde på Aarhus Universitetshospital eller et andet hospital i Region Midtjylland. Du kan læse mere om instituttet </w:t>
      </w:r>
      <w:hyperlink r:id="rId6" w:history="1">
        <w:r>
          <w:rPr>
            <w:rStyle w:val="Hyperlink"/>
            <w:rFonts w:ascii="Georgia" w:hAnsi="Georgia"/>
            <w:sz w:val="20"/>
            <w:szCs w:val="20"/>
          </w:rPr>
          <w:t>her</w:t>
        </w:r>
      </w:hyperlink>
      <w:r>
        <w:rPr>
          <w:rFonts w:ascii="Georgia" w:hAnsi="Georgia"/>
          <w:sz w:val="20"/>
          <w:szCs w:val="20"/>
        </w:rPr>
        <w:t xml:space="preserve"> og om fakultetet </w:t>
      </w:r>
      <w:hyperlink r:id="rId7" w:history="1">
        <w:r>
          <w:rPr>
            <w:rStyle w:val="Hyperlink"/>
            <w:rFonts w:ascii="Georgia" w:hAnsi="Georgia"/>
            <w:sz w:val="20"/>
            <w:szCs w:val="20"/>
          </w:rPr>
          <w:t>her</w:t>
        </w:r>
      </w:hyperlink>
      <w:r>
        <w:rPr>
          <w:rFonts w:ascii="Georgia" w:hAnsi="Georgia"/>
          <w:sz w:val="20"/>
          <w:szCs w:val="20"/>
        </w:rPr>
        <w:t>.</w:t>
      </w:r>
    </w:p>
    <w:p w14:paraId="10504421" w14:textId="77777777" w:rsidR="001550FE" w:rsidRDefault="001550FE" w:rsidP="001550FE">
      <w:pPr>
        <w:rPr>
          <w:rFonts w:ascii="Georgia" w:hAnsi="Georgia"/>
          <w:b/>
          <w:bCs/>
          <w:sz w:val="20"/>
          <w:szCs w:val="20"/>
        </w:rPr>
      </w:pPr>
    </w:p>
    <w:p w14:paraId="72524E72" w14:textId="77777777" w:rsidR="001550FE" w:rsidRDefault="001550FE" w:rsidP="001550FE">
      <w:pPr>
        <w:rPr>
          <w:rFonts w:ascii="Georgia" w:hAnsi="Georgia"/>
          <w:b/>
          <w:bCs/>
          <w:sz w:val="20"/>
          <w:szCs w:val="20"/>
          <w:lang w:val="en-US"/>
        </w:rPr>
      </w:pPr>
      <w:r>
        <w:rPr>
          <w:rFonts w:ascii="Georgia" w:hAnsi="Georgia"/>
          <w:b/>
          <w:bCs/>
          <w:sz w:val="20"/>
          <w:szCs w:val="20"/>
          <w:lang w:val="en-US"/>
        </w:rPr>
        <w:t>Department of Clinical Medicine</w:t>
      </w:r>
    </w:p>
    <w:p w14:paraId="5A986EE9" w14:textId="4A9F3CFE" w:rsidR="001550FE" w:rsidRDefault="001550FE" w:rsidP="001550FE">
      <w:pPr>
        <w:rPr>
          <w:rFonts w:ascii="Georgia" w:hAnsi="Georgia"/>
          <w:color w:val="000000"/>
          <w:sz w:val="20"/>
          <w:szCs w:val="20"/>
          <w:lang w:val="en-US"/>
        </w:rPr>
      </w:pPr>
      <w:r>
        <w:rPr>
          <w:rFonts w:ascii="Georgia" w:hAnsi="Georgia"/>
          <w:sz w:val="20"/>
          <w:szCs w:val="20"/>
          <w:lang w:val="en-US"/>
        </w:rPr>
        <w:t xml:space="preserve">As </w:t>
      </w:r>
      <w:proofErr w:type="gramStart"/>
      <w:r>
        <w:rPr>
          <w:rFonts w:ascii="Georgia" w:hAnsi="Georgia"/>
          <w:sz w:val="20"/>
          <w:szCs w:val="20"/>
          <w:lang w:val="en-US"/>
        </w:rPr>
        <w:t>a</w:t>
      </w:r>
      <w:proofErr w:type="gramEnd"/>
      <w:r>
        <w:rPr>
          <w:rFonts w:ascii="Georgia" w:hAnsi="Georgia"/>
          <w:sz w:val="20"/>
          <w:szCs w:val="20"/>
          <w:lang w:val="en-US"/>
        </w:rPr>
        <w:t xml:space="preserve"> </w:t>
      </w:r>
      <w:r w:rsidR="00714172">
        <w:rPr>
          <w:rFonts w:ascii="Georgia" w:hAnsi="Georgia"/>
          <w:color w:val="FF0000"/>
          <w:sz w:val="20"/>
          <w:szCs w:val="20"/>
          <w:lang w:val="en-US"/>
        </w:rPr>
        <w:t>XXX</w:t>
      </w:r>
      <w:r>
        <w:rPr>
          <w:rFonts w:ascii="Georgia" w:hAnsi="Georgia"/>
          <w:sz w:val="20"/>
          <w:szCs w:val="20"/>
          <w:lang w:val="en-US"/>
        </w:rPr>
        <w:t xml:space="preserve"> at the Department of Clinical Medicine, you will be part of what is probably the largest health science research department in Denmark. Our clinical research covers all the medical </w:t>
      </w:r>
      <w:proofErr w:type="spellStart"/>
      <w:r>
        <w:rPr>
          <w:rFonts w:ascii="Georgia" w:hAnsi="Georgia"/>
          <w:sz w:val="20"/>
          <w:szCs w:val="20"/>
          <w:lang w:val="en-US"/>
        </w:rPr>
        <w:t>specialities</w:t>
      </w:r>
      <w:proofErr w:type="spellEnd"/>
      <w:r>
        <w:rPr>
          <w:rFonts w:ascii="Georgia" w:hAnsi="Georgia"/>
          <w:sz w:val="20"/>
          <w:szCs w:val="20"/>
          <w:lang w:val="en-US"/>
        </w:rPr>
        <w:t xml:space="preserve"> and takes place in close collaboration with the university hospital and the regional hospitals in the Central Denmark Region. We have approx. 30,000 square </w:t>
      </w:r>
      <w:proofErr w:type="spellStart"/>
      <w:r>
        <w:rPr>
          <w:rFonts w:ascii="Georgia" w:hAnsi="Georgia"/>
          <w:sz w:val="20"/>
          <w:szCs w:val="20"/>
          <w:lang w:val="en-US"/>
        </w:rPr>
        <w:t>metres</w:t>
      </w:r>
      <w:proofErr w:type="spellEnd"/>
      <w:r>
        <w:rPr>
          <w:rFonts w:ascii="Georgia" w:hAnsi="Georgia"/>
          <w:sz w:val="20"/>
          <w:szCs w:val="20"/>
          <w:lang w:val="en-US"/>
        </w:rPr>
        <w:t xml:space="preserve"> of modern research facilities for experimental surgery and medicine, animal facilities </w:t>
      </w:r>
      <w:proofErr w:type="gramStart"/>
      <w:r>
        <w:rPr>
          <w:rFonts w:ascii="Georgia" w:hAnsi="Georgia"/>
          <w:sz w:val="20"/>
          <w:szCs w:val="20"/>
          <w:lang w:val="en-US"/>
        </w:rPr>
        <w:t>and also</w:t>
      </w:r>
      <w:proofErr w:type="gramEnd"/>
      <w:r>
        <w:rPr>
          <w:rFonts w:ascii="Georgia" w:hAnsi="Georgia"/>
          <w:sz w:val="20"/>
          <w:szCs w:val="20"/>
          <w:lang w:val="en-US"/>
        </w:rPr>
        <w:t xml:space="preserve"> advanced scanners at our disposal. The department has overall responsibility for the </w:t>
      </w:r>
      <w:proofErr w:type="gramStart"/>
      <w:r>
        <w:rPr>
          <w:rFonts w:ascii="Georgia" w:hAnsi="Georgia"/>
          <w:sz w:val="20"/>
          <w:szCs w:val="20"/>
          <w:lang w:val="en-US"/>
        </w:rPr>
        <w:t>Master's</w:t>
      </w:r>
      <w:proofErr w:type="gramEnd"/>
      <w:r>
        <w:rPr>
          <w:rFonts w:ascii="Georgia" w:hAnsi="Georgia"/>
          <w:sz w:val="20"/>
          <w:szCs w:val="20"/>
          <w:lang w:val="en-US"/>
        </w:rPr>
        <w:t xml:space="preserve"> degree programs in medicine and in molecular medicine. At the department we are approx. </w:t>
      </w:r>
      <w:r w:rsidR="0096456A">
        <w:rPr>
          <w:rFonts w:ascii="Georgia" w:hAnsi="Georgia"/>
          <w:sz w:val="20"/>
          <w:szCs w:val="20"/>
          <w:lang w:val="en-US"/>
        </w:rPr>
        <w:t>670</w:t>
      </w:r>
      <w:r>
        <w:rPr>
          <w:rFonts w:ascii="Georgia" w:hAnsi="Georgia"/>
          <w:sz w:val="20"/>
          <w:szCs w:val="20"/>
          <w:lang w:val="en-US"/>
        </w:rPr>
        <w:t xml:space="preserve"> academic employees</w:t>
      </w:r>
      <w:r w:rsidR="0096456A">
        <w:rPr>
          <w:rFonts w:ascii="Georgia" w:hAnsi="Georgia"/>
          <w:sz w:val="20"/>
          <w:szCs w:val="20"/>
          <w:lang w:val="en-US"/>
        </w:rPr>
        <w:t>, 50</w:t>
      </w:r>
      <w:r w:rsidR="006B3B06">
        <w:rPr>
          <w:rFonts w:ascii="Georgia" w:hAnsi="Georgia"/>
          <w:sz w:val="20"/>
          <w:szCs w:val="20"/>
          <w:lang w:val="en-US"/>
        </w:rPr>
        <w:t>0</w:t>
      </w:r>
      <w:r>
        <w:rPr>
          <w:rFonts w:ascii="Georgia" w:hAnsi="Georgia"/>
          <w:sz w:val="20"/>
          <w:szCs w:val="20"/>
          <w:lang w:val="en-US"/>
        </w:rPr>
        <w:t xml:space="preserve"> PhD students</w:t>
      </w:r>
      <w:r w:rsidR="0096456A">
        <w:rPr>
          <w:rFonts w:ascii="Georgia" w:hAnsi="Georgia"/>
          <w:sz w:val="20"/>
          <w:szCs w:val="20"/>
          <w:lang w:val="en-US"/>
        </w:rPr>
        <w:t xml:space="preserve"> and 160 technical/administrative employees who are</w:t>
      </w:r>
      <w:r>
        <w:rPr>
          <w:rFonts w:ascii="Georgia" w:hAnsi="Georgia"/>
          <w:sz w:val="20"/>
          <w:szCs w:val="20"/>
          <w:lang w:val="en-US"/>
        </w:rPr>
        <w:t xml:space="preserve"> cooperating across disciplines. As </w:t>
      </w:r>
      <w:proofErr w:type="gramStart"/>
      <w:r>
        <w:rPr>
          <w:rFonts w:ascii="Georgia" w:hAnsi="Georgia"/>
          <w:sz w:val="20"/>
          <w:szCs w:val="20"/>
          <w:lang w:val="en-US"/>
        </w:rPr>
        <w:t>a</w:t>
      </w:r>
      <w:proofErr w:type="gramEnd"/>
      <w:r>
        <w:rPr>
          <w:rFonts w:ascii="Georgia" w:hAnsi="Georgia"/>
          <w:sz w:val="20"/>
          <w:szCs w:val="20"/>
          <w:lang w:val="en-US"/>
        </w:rPr>
        <w:t xml:space="preserve"> </w:t>
      </w:r>
      <w:r w:rsidR="00714172">
        <w:rPr>
          <w:rFonts w:ascii="Georgia" w:hAnsi="Georgia"/>
          <w:color w:val="FF0000"/>
          <w:sz w:val="20"/>
          <w:szCs w:val="20"/>
          <w:lang w:val="en-US"/>
        </w:rPr>
        <w:t>XXX</w:t>
      </w:r>
      <w:r>
        <w:rPr>
          <w:rFonts w:ascii="Georgia" w:hAnsi="Georgia"/>
          <w:sz w:val="20"/>
          <w:szCs w:val="20"/>
          <w:lang w:val="en-US"/>
        </w:rPr>
        <w:t xml:space="preserve">, you will be working </w:t>
      </w:r>
      <w:r w:rsidR="008514D7">
        <w:rPr>
          <w:rFonts w:ascii="Georgia" w:hAnsi="Georgia"/>
          <w:sz w:val="20"/>
          <w:szCs w:val="20"/>
          <w:lang w:val="en-US"/>
        </w:rPr>
        <w:t>at</w:t>
      </w:r>
      <w:r>
        <w:rPr>
          <w:rFonts w:ascii="Georgia" w:hAnsi="Georgia"/>
          <w:sz w:val="20"/>
          <w:szCs w:val="20"/>
          <w:lang w:val="en-US"/>
        </w:rPr>
        <w:t xml:space="preserve"> Aarhus University Hospital or another hospital in the Central Denmark Region. You can read more about the department </w:t>
      </w:r>
      <w:hyperlink r:id="rId8" w:history="1">
        <w:r>
          <w:rPr>
            <w:rStyle w:val="Hyperlink"/>
            <w:rFonts w:ascii="Georgia" w:hAnsi="Georgia"/>
            <w:sz w:val="20"/>
            <w:szCs w:val="20"/>
            <w:lang w:val="en-US"/>
          </w:rPr>
          <w:t>here</w:t>
        </w:r>
      </w:hyperlink>
      <w:r>
        <w:rPr>
          <w:rFonts w:ascii="Georgia" w:hAnsi="Georgia"/>
          <w:sz w:val="20"/>
          <w:szCs w:val="20"/>
          <w:lang w:val="en-US"/>
        </w:rPr>
        <w:t xml:space="preserve"> and about the faculty </w:t>
      </w:r>
      <w:hyperlink r:id="rId9" w:history="1">
        <w:r>
          <w:rPr>
            <w:rStyle w:val="Hyperlink"/>
            <w:rFonts w:ascii="Georgia" w:hAnsi="Georgia"/>
            <w:sz w:val="20"/>
            <w:szCs w:val="20"/>
            <w:lang w:val="en-US"/>
          </w:rPr>
          <w:t>here</w:t>
        </w:r>
      </w:hyperlink>
      <w:r>
        <w:rPr>
          <w:rFonts w:ascii="Georgia" w:hAnsi="Georgia"/>
          <w:b/>
          <w:bCs/>
          <w:sz w:val="20"/>
          <w:szCs w:val="20"/>
          <w:lang w:val="en-US"/>
        </w:rPr>
        <w:t>.</w:t>
      </w:r>
    </w:p>
    <w:p w14:paraId="24E3D875" w14:textId="77777777" w:rsidR="001550FE" w:rsidRDefault="001550FE" w:rsidP="001550FE">
      <w:pPr>
        <w:rPr>
          <w:rFonts w:ascii="Georgia" w:hAnsi="Georgia"/>
          <w:color w:val="000000"/>
          <w:sz w:val="20"/>
          <w:szCs w:val="20"/>
          <w:lang w:val="en-US"/>
        </w:rPr>
      </w:pPr>
    </w:p>
    <w:p w14:paraId="53F3C4FD" w14:textId="77777777" w:rsidR="001550FE" w:rsidRDefault="001550FE" w:rsidP="001550FE">
      <w:pPr>
        <w:rPr>
          <w:rFonts w:ascii="Georgia" w:hAnsi="Georgia"/>
          <w:color w:val="000000"/>
          <w:sz w:val="20"/>
          <w:szCs w:val="20"/>
          <w:lang w:val="en-US"/>
        </w:rPr>
      </w:pPr>
    </w:p>
    <w:p w14:paraId="49D8F880" w14:textId="77777777" w:rsidR="001550FE" w:rsidRDefault="001550FE" w:rsidP="001550FE">
      <w:pPr>
        <w:rPr>
          <w:rFonts w:ascii="Georgia" w:hAnsi="Georgia"/>
          <w:b/>
          <w:bCs/>
          <w:sz w:val="20"/>
          <w:szCs w:val="20"/>
        </w:rPr>
      </w:pPr>
      <w:r>
        <w:rPr>
          <w:rFonts w:ascii="Georgia" w:hAnsi="Georgia"/>
          <w:b/>
          <w:bCs/>
          <w:sz w:val="20"/>
          <w:szCs w:val="20"/>
        </w:rPr>
        <w:t xml:space="preserve">Institut for Klinisk Medicin – </w:t>
      </w:r>
      <w:r>
        <w:rPr>
          <w:rFonts w:ascii="Georgia" w:hAnsi="Georgia"/>
          <w:b/>
          <w:bCs/>
          <w:color w:val="FF0000"/>
          <w:sz w:val="20"/>
          <w:szCs w:val="20"/>
        </w:rPr>
        <w:t>bruges ved opslag af postgraduate kliniske lektorer</w:t>
      </w:r>
    </w:p>
    <w:p w14:paraId="23C21121" w14:textId="03B908AF" w:rsidR="001550FE" w:rsidRDefault="001550FE" w:rsidP="001550FE">
      <w:pPr>
        <w:spacing w:after="240"/>
        <w:rPr>
          <w:rFonts w:ascii="Georgia" w:hAnsi="Georgia"/>
          <w:sz w:val="20"/>
          <w:szCs w:val="20"/>
        </w:rPr>
      </w:pPr>
      <w:r>
        <w:rPr>
          <w:rFonts w:ascii="Georgia" w:hAnsi="Georgia"/>
          <w:sz w:val="20"/>
          <w:szCs w:val="20"/>
        </w:rPr>
        <w:t xml:space="preserve">Som klinisk eller ekstern lektor på Institut for Klinisk Medicin bliver du en del af det formentlig største sundhedsvidenskabelige forskningsinstitut i Danmark. Den kliniske forskning dækker alle de lægefaglige specialer og foregår i samspil med universitetshospitalet og regionshospitalerne i Region Midtjylland. På instituttet er vi ca. </w:t>
      </w:r>
      <w:r w:rsidR="0096456A">
        <w:rPr>
          <w:rFonts w:ascii="Georgia" w:hAnsi="Georgia"/>
          <w:sz w:val="20"/>
          <w:szCs w:val="20"/>
        </w:rPr>
        <w:t>670</w:t>
      </w:r>
      <w:r>
        <w:rPr>
          <w:rFonts w:ascii="Georgia" w:hAnsi="Georgia"/>
          <w:sz w:val="20"/>
          <w:szCs w:val="20"/>
        </w:rPr>
        <w:t xml:space="preserve"> videnskabelige medarbejdere</w:t>
      </w:r>
      <w:r w:rsidR="0096456A">
        <w:rPr>
          <w:rFonts w:ascii="Georgia" w:hAnsi="Georgia"/>
          <w:sz w:val="20"/>
          <w:szCs w:val="20"/>
        </w:rPr>
        <w:t xml:space="preserve">, </w:t>
      </w:r>
      <w:r w:rsidR="0096456A" w:rsidRPr="0096456A">
        <w:rPr>
          <w:rFonts w:ascii="Georgia" w:hAnsi="Georgia"/>
          <w:sz w:val="20"/>
          <w:szCs w:val="20"/>
        </w:rPr>
        <w:t>50</w:t>
      </w:r>
      <w:r w:rsidR="006B3B06">
        <w:rPr>
          <w:rFonts w:ascii="Georgia" w:hAnsi="Georgia"/>
          <w:sz w:val="20"/>
          <w:szCs w:val="20"/>
        </w:rPr>
        <w:t>0</w:t>
      </w:r>
      <w:r w:rsidR="0096456A" w:rsidRPr="0096456A">
        <w:rPr>
          <w:rFonts w:ascii="Georgia" w:hAnsi="Georgia"/>
          <w:sz w:val="20"/>
          <w:szCs w:val="20"/>
        </w:rPr>
        <w:t xml:space="preserve"> ph.d.-studerende og 160 teknisk/administrative medarbejdere</w:t>
      </w:r>
      <w:r>
        <w:rPr>
          <w:rFonts w:ascii="Georgia" w:hAnsi="Georgia"/>
          <w:sz w:val="20"/>
          <w:szCs w:val="20"/>
        </w:rPr>
        <w:t>, der samarbejder på tværs af fagområder. Du kan læse mere om instituttet </w:t>
      </w:r>
      <w:hyperlink r:id="rId10" w:history="1">
        <w:r>
          <w:rPr>
            <w:rStyle w:val="Hyperlink"/>
            <w:rFonts w:ascii="Georgia" w:hAnsi="Georgia"/>
            <w:color w:val="auto"/>
            <w:sz w:val="20"/>
            <w:szCs w:val="20"/>
            <w:u w:val="none"/>
          </w:rPr>
          <w:t>her</w:t>
        </w:r>
      </w:hyperlink>
      <w:r>
        <w:rPr>
          <w:rFonts w:ascii="Georgia" w:hAnsi="Georgia"/>
          <w:sz w:val="20"/>
          <w:szCs w:val="20"/>
        </w:rPr>
        <w:t> og om fakultetet </w:t>
      </w:r>
      <w:hyperlink r:id="rId11" w:history="1">
        <w:r>
          <w:rPr>
            <w:rStyle w:val="Hyperlink"/>
            <w:rFonts w:ascii="Georgia" w:hAnsi="Georgia"/>
            <w:color w:val="auto"/>
            <w:sz w:val="20"/>
            <w:szCs w:val="20"/>
            <w:u w:val="none"/>
          </w:rPr>
          <w:t>her</w:t>
        </w:r>
      </w:hyperlink>
      <w:r>
        <w:rPr>
          <w:rFonts w:ascii="Georgia" w:hAnsi="Georgia"/>
          <w:sz w:val="20"/>
          <w:szCs w:val="20"/>
        </w:rPr>
        <w:t>.</w:t>
      </w:r>
    </w:p>
    <w:p w14:paraId="6717F587" w14:textId="77777777" w:rsidR="001550FE" w:rsidRDefault="001550FE" w:rsidP="001550FE">
      <w:pPr>
        <w:rPr>
          <w:rFonts w:ascii="Georgia" w:hAnsi="Georgia"/>
          <w:sz w:val="20"/>
          <w:szCs w:val="20"/>
        </w:rPr>
      </w:pPr>
      <w:r>
        <w:rPr>
          <w:rFonts w:ascii="Georgia" w:hAnsi="Georgia"/>
          <w:sz w:val="20"/>
          <w:szCs w:val="20"/>
        </w:rPr>
        <w:t>Institut for Klinisk Medicin har siden d. 1. oktober 2020 understøttet den lægelig videreuddannelse i Videreuddannelsesregion Nord ved i samarbejde med Videreuddannelsesregionen og Aalborg Universitet at varetage den postgraduate Pædagogisk Udviklende Funktion (PUF). Instituttet varetager beskæftigelsen af de ca. 45 postgraduate kliniske og eksterne lektorer fordelt i hele Videreuddannelsesregion Nord.</w:t>
      </w:r>
    </w:p>
    <w:p w14:paraId="43F597E2" w14:textId="77777777" w:rsidR="00355642" w:rsidRPr="00355642" w:rsidRDefault="00355642" w:rsidP="00430A04">
      <w:pPr>
        <w:rPr>
          <w:rFonts w:ascii="Georgia" w:eastAsia="Times New Roman" w:hAnsi="Georgia"/>
          <w:color w:val="000000"/>
          <w:sz w:val="20"/>
          <w:szCs w:val="20"/>
        </w:rPr>
      </w:pPr>
    </w:p>
    <w:p w14:paraId="49662968" w14:textId="77777777" w:rsidR="00F76E47" w:rsidRPr="00F76E47" w:rsidRDefault="00F76E47" w:rsidP="00F76E47">
      <w:pPr>
        <w:rPr>
          <w:rFonts w:ascii="Georgia" w:eastAsia="Times New Roman" w:hAnsi="Georgia"/>
          <w:b/>
          <w:bCs/>
          <w:sz w:val="20"/>
          <w:szCs w:val="20"/>
        </w:rPr>
      </w:pPr>
      <w:r w:rsidRPr="00F76E47">
        <w:rPr>
          <w:rFonts w:ascii="Georgia" w:eastAsia="Times New Roman" w:hAnsi="Georgia"/>
          <w:b/>
          <w:bCs/>
          <w:sz w:val="20"/>
          <w:szCs w:val="20"/>
        </w:rPr>
        <w:t>Institut for Biomedicin</w:t>
      </w:r>
    </w:p>
    <w:p w14:paraId="306CD44E" w14:textId="76964956" w:rsidR="00430A04" w:rsidRPr="00F76E47" w:rsidRDefault="00F76E47" w:rsidP="00F76E47">
      <w:pPr>
        <w:rPr>
          <w:rFonts w:ascii="Georgia" w:eastAsia="Times New Roman" w:hAnsi="Georgia"/>
          <w:sz w:val="20"/>
          <w:szCs w:val="20"/>
        </w:rPr>
      </w:pPr>
      <w:r w:rsidRPr="00F76E47">
        <w:rPr>
          <w:rFonts w:ascii="Georgia" w:eastAsia="Times New Roman" w:hAnsi="Georgia"/>
          <w:sz w:val="20"/>
          <w:szCs w:val="20"/>
        </w:rPr>
        <w:t>Institut for Biomedicin prioriterer diversitet og godt arbejdsmiljø, da det er en forudsætning for banebrydende forskning.</w:t>
      </w:r>
      <w:r>
        <w:rPr>
          <w:rFonts w:ascii="Georgia" w:eastAsia="Times New Roman" w:hAnsi="Georgia"/>
          <w:sz w:val="20"/>
          <w:szCs w:val="20"/>
        </w:rPr>
        <w:t xml:space="preserve"> </w:t>
      </w:r>
      <w:r w:rsidRPr="00F76E47">
        <w:rPr>
          <w:rFonts w:ascii="Georgia" w:eastAsia="Times New Roman" w:hAnsi="Georgia"/>
          <w:sz w:val="20"/>
          <w:szCs w:val="20"/>
        </w:rPr>
        <w:t xml:space="preserve">I et </w:t>
      </w:r>
      <w:proofErr w:type="spellStart"/>
      <w:r w:rsidR="00D208BF">
        <w:rPr>
          <w:rFonts w:ascii="Georgia" w:eastAsia="Times New Roman" w:hAnsi="Georgia"/>
          <w:sz w:val="20"/>
          <w:szCs w:val="20"/>
        </w:rPr>
        <w:t>diverst</w:t>
      </w:r>
      <w:proofErr w:type="spellEnd"/>
      <w:r w:rsidRPr="00F76E47">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Pr="00F76E47">
        <w:rPr>
          <w:rFonts w:ascii="Georgia" w:eastAsia="Times New Roman" w:hAnsi="Georgia"/>
          <w:sz w:val="20"/>
          <w:szCs w:val="20"/>
        </w:rPr>
        <w:t>neurovidenskab</w:t>
      </w:r>
      <w:proofErr w:type="spellEnd"/>
      <w:r w:rsidRPr="00F76E47">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w:t>
      </w:r>
      <w:r w:rsidR="00FF4843">
        <w:rPr>
          <w:rFonts w:ascii="Georgia" w:eastAsia="Times New Roman" w:hAnsi="Georgia"/>
          <w:sz w:val="20"/>
          <w:szCs w:val="20"/>
        </w:rPr>
        <w:t xml:space="preserve"> </w:t>
      </w:r>
      <w:r w:rsidRPr="00F76E47">
        <w:rPr>
          <w:rFonts w:ascii="Georgia" w:eastAsia="Times New Roman" w:hAnsi="Georgia"/>
          <w:sz w:val="20"/>
          <w:szCs w:val="20"/>
        </w:rPr>
        <w:t>Cirka 500 medarbejdere fra hele verden er ansat på instituttet, som huser moderne laboratorie-, core- og dyrestaldsfaciliteter. Engelsk er det foretrukne sprog i både laboratoriet, til møder og ved seminarer.</w:t>
      </w:r>
      <w:r>
        <w:rPr>
          <w:rFonts w:ascii="Georgia" w:eastAsia="Times New Roman" w:hAnsi="Georgia"/>
          <w:sz w:val="20"/>
          <w:szCs w:val="20"/>
        </w:rPr>
        <w:t xml:space="preserve"> </w:t>
      </w:r>
      <w:r w:rsidRPr="00F76E47">
        <w:rPr>
          <w:rFonts w:ascii="Georgia" w:eastAsia="Times New Roman" w:hAnsi="Georgia"/>
          <w:sz w:val="20"/>
          <w:szCs w:val="20"/>
        </w:rPr>
        <w:t xml:space="preserve">Institut for Biomedicin har fokus på innovation, entreprenørskab og samarbejde med erhvervslivet, og adskillige forskere fra instituttet har etableret virksomheder, der udvikler nye lægemidler på et </w:t>
      </w:r>
      <w:r w:rsidR="00D208BF">
        <w:rPr>
          <w:rFonts w:ascii="Georgia" w:eastAsia="Times New Roman" w:hAnsi="Georgia"/>
          <w:sz w:val="20"/>
          <w:szCs w:val="20"/>
        </w:rPr>
        <w:t>professionelt</w:t>
      </w:r>
      <w:r w:rsidRPr="00F76E47">
        <w:rPr>
          <w:rFonts w:ascii="Georgia" w:eastAsia="Times New Roman" w:hAnsi="Georgia"/>
          <w:sz w:val="20"/>
          <w:szCs w:val="20"/>
        </w:rPr>
        <w:t xml:space="preserve"> fundament af videnskabelig grundforskning. Du kan læse mere om instituttet </w:t>
      </w:r>
      <w:hyperlink r:id="rId12" w:history="1">
        <w:r w:rsidRPr="00F76E47">
          <w:rPr>
            <w:rStyle w:val="Hyperlink"/>
            <w:rFonts w:ascii="Georgia" w:eastAsia="Times New Roman" w:hAnsi="Georgia"/>
            <w:sz w:val="20"/>
            <w:szCs w:val="20"/>
          </w:rPr>
          <w:t>her</w:t>
        </w:r>
      </w:hyperlink>
      <w:r w:rsidRPr="00F76E47">
        <w:rPr>
          <w:rFonts w:ascii="Georgia" w:eastAsia="Times New Roman" w:hAnsi="Georgia"/>
          <w:sz w:val="20"/>
          <w:szCs w:val="20"/>
        </w:rPr>
        <w:t xml:space="preserve"> og om fakultetet </w:t>
      </w:r>
      <w:hyperlink r:id="rId13" w:history="1">
        <w:r w:rsidRPr="00F76E47">
          <w:rPr>
            <w:rStyle w:val="Hyperlink"/>
            <w:rFonts w:ascii="Georgia" w:eastAsia="Times New Roman" w:hAnsi="Georgia"/>
            <w:sz w:val="20"/>
            <w:szCs w:val="20"/>
          </w:rPr>
          <w:t>her</w:t>
        </w:r>
      </w:hyperlink>
      <w:r w:rsidRPr="00F76E47">
        <w:rPr>
          <w:rFonts w:ascii="Georgia" w:eastAsia="Times New Roman" w:hAnsi="Georgia"/>
          <w:sz w:val="20"/>
          <w:szCs w:val="20"/>
        </w:rPr>
        <w:t>.</w:t>
      </w:r>
    </w:p>
    <w:p w14:paraId="5A197A18" w14:textId="77777777" w:rsidR="00430A04" w:rsidRPr="00355642" w:rsidRDefault="00430A04" w:rsidP="00430A04">
      <w:pPr>
        <w:rPr>
          <w:rFonts w:ascii="Georgia" w:eastAsia="Times New Roman" w:hAnsi="Georgia"/>
          <w:color w:val="954F72"/>
          <w:sz w:val="20"/>
          <w:szCs w:val="20"/>
          <w:u w:val="single"/>
        </w:rPr>
      </w:pPr>
    </w:p>
    <w:p w14:paraId="116920FF" w14:textId="77777777" w:rsidR="00F76E47" w:rsidRPr="00F76E47" w:rsidRDefault="00F76E47" w:rsidP="00F76E47">
      <w:pPr>
        <w:rPr>
          <w:rFonts w:ascii="Georgia" w:eastAsia="Times New Roman" w:hAnsi="Georgia"/>
          <w:b/>
          <w:color w:val="000000"/>
          <w:sz w:val="20"/>
          <w:szCs w:val="20"/>
          <w:lang w:val="en-US"/>
        </w:rPr>
      </w:pPr>
      <w:r w:rsidRPr="00F76E47">
        <w:rPr>
          <w:rFonts w:ascii="Georgia" w:eastAsia="Times New Roman" w:hAnsi="Georgia"/>
          <w:b/>
          <w:color w:val="000000"/>
          <w:sz w:val="20"/>
          <w:szCs w:val="20"/>
          <w:lang w:val="en-US"/>
        </w:rPr>
        <w:t>Department of Biomedicine</w:t>
      </w:r>
    </w:p>
    <w:p w14:paraId="2C16D5E0" w14:textId="0B74F1A3" w:rsidR="00672B43" w:rsidRPr="00F76E47" w:rsidRDefault="00F76E47" w:rsidP="00430A04">
      <w:pPr>
        <w:rPr>
          <w:rFonts w:ascii="Georgia" w:eastAsia="Times New Roman" w:hAnsi="Georgia"/>
          <w:bCs/>
          <w:color w:val="000000"/>
          <w:sz w:val="20"/>
          <w:szCs w:val="20"/>
          <w:lang w:val="en-US"/>
        </w:rPr>
      </w:pPr>
      <w:bookmarkStart w:id="0" w:name="_Hlk97621959"/>
      <w:r w:rsidRPr="00F76E47">
        <w:rPr>
          <w:rFonts w:ascii="Georgia" w:eastAsia="Times New Roman" w:hAnsi="Georgia"/>
          <w:bCs/>
          <w:color w:val="000000"/>
          <w:sz w:val="20"/>
          <w:szCs w:val="20"/>
          <w:lang w:val="en-US"/>
        </w:rPr>
        <w:t xml:space="preserve">The department of Biomedicine </w:t>
      </w:r>
      <w:proofErr w:type="spellStart"/>
      <w:r w:rsidRPr="00F76E47">
        <w:rPr>
          <w:rFonts w:ascii="Georgia" w:eastAsia="Times New Roman" w:hAnsi="Georgia"/>
          <w:bCs/>
          <w:color w:val="000000"/>
          <w:sz w:val="20"/>
          <w:szCs w:val="20"/>
          <w:lang w:val="en-US"/>
        </w:rPr>
        <w:t>prioritises</w:t>
      </w:r>
      <w:proofErr w:type="spellEnd"/>
      <w:r w:rsidRPr="00F76E47">
        <w:rPr>
          <w:rFonts w:ascii="Georgia" w:eastAsia="Times New Roman" w:hAnsi="Georgia"/>
          <w:bCs/>
          <w:color w:val="000000"/>
          <w:sz w:val="20"/>
          <w:szCs w:val="20"/>
          <w:lang w:val="en-US"/>
        </w:rPr>
        <w:t xml:space="preserve"> diversity and a good work environment, as this is a prerequisite for groundbreaking research.</w:t>
      </w:r>
      <w:r>
        <w:rPr>
          <w:rFonts w:ascii="Georgia" w:eastAsia="Times New Roman" w:hAnsi="Georgia"/>
          <w:bCs/>
          <w:color w:val="000000"/>
          <w:sz w:val="20"/>
          <w:szCs w:val="20"/>
          <w:lang w:val="en-US"/>
        </w:rPr>
        <w:t xml:space="preserve"> </w:t>
      </w:r>
      <w:r w:rsidRPr="00F76E47">
        <w:rPr>
          <w:rFonts w:ascii="Georgia" w:eastAsia="Times New Roman" w:hAnsi="Georgia"/>
          <w:bCs/>
          <w:color w:val="000000"/>
          <w:sz w:val="20"/>
          <w:szCs w:val="20"/>
          <w:lang w:val="en-US"/>
        </w:rPr>
        <w:t>In a d</w:t>
      </w:r>
      <w:r w:rsidR="00D208BF">
        <w:rPr>
          <w:rFonts w:ascii="Georgia" w:eastAsia="Times New Roman" w:hAnsi="Georgia"/>
          <w:bCs/>
          <w:color w:val="000000"/>
          <w:sz w:val="20"/>
          <w:szCs w:val="20"/>
          <w:lang w:val="en-US"/>
        </w:rPr>
        <w:t>iverse</w:t>
      </w:r>
      <w:r w:rsidRPr="00F76E47">
        <w:rPr>
          <w:rFonts w:ascii="Georgia" w:eastAsia="Times New Roman" w:hAnsi="Georgia"/>
          <w:bCs/>
          <w:color w:val="000000"/>
          <w:sz w:val="20"/>
          <w:szCs w:val="20"/>
          <w:lang w:val="en-US"/>
        </w:rPr>
        <w:t xml:space="preserve"> and international research environment, dedicated employees are looking to generate new knowledge within biomedical research areas such as infection and inflammation, membranes, </w:t>
      </w:r>
      <w:proofErr w:type="gramStart"/>
      <w:r w:rsidRPr="00F76E47">
        <w:rPr>
          <w:rFonts w:ascii="Georgia" w:eastAsia="Times New Roman" w:hAnsi="Georgia"/>
          <w:bCs/>
          <w:color w:val="000000"/>
          <w:sz w:val="20"/>
          <w:szCs w:val="20"/>
          <w:lang w:val="en-US"/>
        </w:rPr>
        <w:t>neuroscience</w:t>
      </w:r>
      <w:proofErr w:type="gramEnd"/>
      <w:r w:rsidRPr="00F76E47">
        <w:rPr>
          <w:rFonts w:ascii="Georgia" w:eastAsia="Times New Roman" w:hAnsi="Georgia"/>
          <w:bCs/>
          <w:color w:val="000000"/>
          <w:sz w:val="20"/>
          <w:szCs w:val="20"/>
          <w:lang w:val="en-US"/>
        </w:rPr>
        <w:t xml:space="preserve"> and </w:t>
      </w:r>
      <w:proofErr w:type="spellStart"/>
      <w:r w:rsidRPr="00F76E47">
        <w:rPr>
          <w:rFonts w:ascii="Georgia" w:eastAsia="Times New Roman" w:hAnsi="Georgia"/>
          <w:bCs/>
          <w:color w:val="000000"/>
          <w:sz w:val="20"/>
          <w:szCs w:val="20"/>
          <w:lang w:val="en-US"/>
        </w:rPr>
        <w:t>personalised</w:t>
      </w:r>
      <w:proofErr w:type="spellEnd"/>
      <w:r w:rsidRPr="00F76E47">
        <w:rPr>
          <w:rFonts w:ascii="Georgia" w:eastAsia="Times New Roman" w:hAnsi="Georgia"/>
          <w:bCs/>
          <w:color w:val="000000"/>
          <w:sz w:val="20"/>
          <w:szCs w:val="20"/>
          <w:lang w:val="en-US"/>
        </w:rPr>
        <w:t xml:space="preserve"> medicine. The Department of </w:t>
      </w:r>
      <w:r w:rsidRPr="00F76E47">
        <w:rPr>
          <w:rFonts w:ascii="Georgia" w:eastAsia="Times New Roman" w:hAnsi="Georgia"/>
          <w:bCs/>
          <w:color w:val="000000"/>
          <w:sz w:val="20"/>
          <w:szCs w:val="20"/>
          <w:lang w:val="en-US"/>
        </w:rPr>
        <w:lastRenderedPageBreak/>
        <w:t xml:space="preserve">Biomedicine provides research-based teaching of the highest quality and is responsible for a large part of the medical degree </w:t>
      </w:r>
      <w:proofErr w:type="spellStart"/>
      <w:r w:rsidRPr="00F76E47">
        <w:rPr>
          <w:rFonts w:ascii="Georgia" w:eastAsia="Times New Roman" w:hAnsi="Georgia"/>
          <w:bCs/>
          <w:color w:val="000000"/>
          <w:sz w:val="20"/>
          <w:szCs w:val="20"/>
          <w:lang w:val="en-US"/>
        </w:rPr>
        <w:t>programme</w:t>
      </w:r>
      <w:proofErr w:type="spellEnd"/>
      <w:r w:rsidRPr="00F76E47">
        <w:rPr>
          <w:rFonts w:ascii="Georgia" w:eastAsia="Times New Roman" w:hAnsi="Georgia"/>
          <w:bCs/>
          <w:color w:val="000000"/>
          <w:sz w:val="20"/>
          <w:szCs w:val="20"/>
          <w:lang w:val="en-US"/>
        </w:rPr>
        <w:t>. Academic staff contribute to the teaching. English is the preferred language in the laboratory, at meetings and at seminars. The department employs approx. 500 people from all over the world, and they make use of the department's modern laboratory-, core- and animal facilities.</w:t>
      </w:r>
      <w:r>
        <w:rPr>
          <w:rFonts w:ascii="Georgia" w:eastAsia="Times New Roman" w:hAnsi="Georgia"/>
          <w:bCs/>
          <w:color w:val="000000"/>
          <w:sz w:val="20"/>
          <w:szCs w:val="20"/>
          <w:lang w:val="en-US"/>
        </w:rPr>
        <w:t xml:space="preserve"> </w:t>
      </w:r>
      <w:r w:rsidRPr="00F76E47">
        <w:rPr>
          <w:rFonts w:ascii="Georgia" w:eastAsia="Times New Roman" w:hAnsi="Georgia"/>
          <w:bCs/>
          <w:color w:val="000000"/>
          <w:sz w:val="20"/>
          <w:szCs w:val="20"/>
          <w:lang w:val="en-US"/>
        </w:rPr>
        <w:t xml:space="preserve">The Department of Biomedicine focuses on innovation, entrepreneurship and collaboration with business and industry, and numerous researchers from the department have established companies to develop new medicinal treatments founded in </w:t>
      </w:r>
      <w:r w:rsidR="00D208BF">
        <w:rPr>
          <w:rFonts w:ascii="Georgia" w:eastAsia="Times New Roman" w:hAnsi="Georgia"/>
          <w:bCs/>
          <w:color w:val="000000"/>
          <w:sz w:val="20"/>
          <w:szCs w:val="20"/>
          <w:lang w:val="en-US"/>
        </w:rPr>
        <w:t>professional</w:t>
      </w:r>
      <w:r w:rsidRPr="00F76E47">
        <w:rPr>
          <w:rFonts w:ascii="Georgia" w:eastAsia="Times New Roman" w:hAnsi="Georgia"/>
          <w:bCs/>
          <w:color w:val="000000"/>
          <w:sz w:val="20"/>
          <w:szCs w:val="20"/>
          <w:lang w:val="en-US"/>
        </w:rPr>
        <w:t xml:space="preserve"> scientific basic research.</w:t>
      </w:r>
      <w:r>
        <w:rPr>
          <w:rFonts w:ascii="Georgia" w:eastAsia="Times New Roman" w:hAnsi="Georgia"/>
          <w:bCs/>
          <w:color w:val="000000"/>
          <w:sz w:val="20"/>
          <w:szCs w:val="20"/>
          <w:lang w:val="en-US"/>
        </w:rPr>
        <w:t xml:space="preserve"> </w:t>
      </w:r>
      <w:r w:rsidRPr="00F76E47">
        <w:rPr>
          <w:rFonts w:ascii="Georgia" w:eastAsia="Times New Roman" w:hAnsi="Georgia"/>
          <w:bCs/>
          <w:color w:val="000000"/>
          <w:sz w:val="20"/>
          <w:szCs w:val="20"/>
          <w:lang w:val="en-US"/>
        </w:rPr>
        <w:t xml:space="preserve">You can read more about the department </w:t>
      </w:r>
      <w:hyperlink r:id="rId14" w:history="1">
        <w:r w:rsidRPr="00F76E47">
          <w:rPr>
            <w:rStyle w:val="Hyperlink"/>
            <w:rFonts w:ascii="Georgia" w:eastAsia="Times New Roman" w:hAnsi="Georgia"/>
            <w:bCs/>
            <w:sz w:val="20"/>
            <w:szCs w:val="20"/>
            <w:lang w:val="en-US"/>
          </w:rPr>
          <w:t>here</w:t>
        </w:r>
      </w:hyperlink>
      <w:r w:rsidRPr="00F76E47">
        <w:rPr>
          <w:rFonts w:ascii="Georgia" w:eastAsia="Times New Roman" w:hAnsi="Georgia"/>
          <w:bCs/>
          <w:color w:val="000000"/>
          <w:sz w:val="20"/>
          <w:szCs w:val="20"/>
          <w:lang w:val="en-US"/>
        </w:rPr>
        <w:t xml:space="preserve"> and about the faculty </w:t>
      </w:r>
      <w:hyperlink r:id="rId15" w:history="1">
        <w:r w:rsidRPr="00F76E47">
          <w:rPr>
            <w:rStyle w:val="Hyperlink"/>
            <w:rFonts w:ascii="Georgia" w:eastAsia="Times New Roman" w:hAnsi="Georgia"/>
            <w:bCs/>
            <w:sz w:val="20"/>
            <w:szCs w:val="20"/>
            <w:lang w:val="en-US"/>
          </w:rPr>
          <w:t>here</w:t>
        </w:r>
      </w:hyperlink>
      <w:r w:rsidRPr="00F76E47">
        <w:rPr>
          <w:rFonts w:ascii="Georgia" w:eastAsia="Times New Roman" w:hAnsi="Georgia"/>
          <w:bCs/>
          <w:color w:val="000000"/>
          <w:sz w:val="20"/>
          <w:szCs w:val="20"/>
          <w:lang w:val="en-US"/>
        </w:rPr>
        <w:t>.</w:t>
      </w:r>
    </w:p>
    <w:bookmarkEnd w:id="0"/>
    <w:p w14:paraId="1B7E5140" w14:textId="77777777" w:rsidR="00FC62D3" w:rsidRDefault="00FC62D3" w:rsidP="00FC62D3">
      <w:pPr>
        <w:rPr>
          <w:rFonts w:ascii="Georgia" w:hAnsi="Georgia"/>
          <w:b/>
          <w:bCs/>
          <w:sz w:val="20"/>
          <w:szCs w:val="20"/>
          <w:lang w:val="en-US"/>
        </w:rPr>
      </w:pPr>
    </w:p>
    <w:p w14:paraId="0C5D8ACB" w14:textId="77777777" w:rsidR="00714172" w:rsidRDefault="00714172" w:rsidP="00714172">
      <w:pPr>
        <w:rPr>
          <w:rFonts w:ascii="Georgia" w:hAnsi="Georgia"/>
          <w:b/>
          <w:bCs/>
          <w:sz w:val="20"/>
          <w:szCs w:val="20"/>
        </w:rPr>
      </w:pPr>
      <w:r>
        <w:rPr>
          <w:rFonts w:ascii="Georgia" w:hAnsi="Georgia"/>
          <w:b/>
          <w:bCs/>
          <w:sz w:val="20"/>
          <w:szCs w:val="20"/>
        </w:rPr>
        <w:t>Institut for Odontologi og Oral Sundhed</w:t>
      </w:r>
    </w:p>
    <w:p w14:paraId="68343279" w14:textId="47536900" w:rsidR="00FC62D3" w:rsidRPr="000A7134" w:rsidRDefault="000A7134" w:rsidP="000A7134">
      <w:pPr>
        <w:autoSpaceDE w:val="0"/>
        <w:autoSpaceDN w:val="0"/>
        <w:spacing w:after="160" w:line="252" w:lineRule="auto"/>
        <w:rPr>
          <w:rFonts w:ascii="Georgia" w:eastAsiaTheme="minorHAnsi" w:hAnsi="Georgia"/>
          <w:color w:val="0563C1"/>
          <w:sz w:val="20"/>
          <w:szCs w:val="20"/>
          <w:u w:val="single"/>
        </w:rPr>
      </w:pPr>
      <w:r>
        <w:rPr>
          <w:rFonts w:ascii="Georgia" w:hAnsi="Georgia"/>
          <w:sz w:val="20"/>
          <w:szCs w:val="20"/>
        </w:rPr>
        <w:t xml:space="preserve">Som </w:t>
      </w:r>
      <w:r>
        <w:rPr>
          <w:rFonts w:ascii="Georgia" w:hAnsi="Georgia"/>
          <w:color w:val="FF0000"/>
          <w:sz w:val="20"/>
          <w:szCs w:val="20"/>
        </w:rPr>
        <w:t>XXX</w:t>
      </w:r>
      <w:r>
        <w:rPr>
          <w:rFonts w:ascii="Georgia" w:hAnsi="Georgia"/>
          <w:sz w:val="20"/>
          <w:szCs w:val="20"/>
        </w:rPr>
        <w:t xml:space="preserve"> på Institut for Odontologi og Oral Sundhed bliver du ansat på et internationalt anerkendt institut, hvor vi forsker i sundhed og sygdom i tænder, mund og kæber. Vi har et inspirerende internationalt forskningsmiljø med specialiserede forskningslaboratorier, moderne klinikfaciliteter og avanceret digitalt udstyr på instituttet. Vi uddanner det samlede </w:t>
      </w:r>
      <w:proofErr w:type="spellStart"/>
      <w:r>
        <w:rPr>
          <w:rFonts w:ascii="Georgia" w:hAnsi="Georgia"/>
          <w:sz w:val="20"/>
          <w:szCs w:val="20"/>
        </w:rPr>
        <w:t>orofaciale</w:t>
      </w:r>
      <w:proofErr w:type="spellEnd"/>
      <w:r>
        <w:rPr>
          <w:rFonts w:ascii="Georgia" w:hAnsi="Georgia"/>
          <w:sz w:val="20"/>
          <w:szCs w:val="20"/>
        </w:rPr>
        <w:t xml:space="preserve"> behandlerteam til sundhedsvæsenet, fordelt på tre overordnede professioner: tandlæge, tandplejer og klinisk tandtekniker. Vi skaber synergi mellem uddannelserne og uddanner studerende til at forebygge og behandle sygdom og til at fremme sundhed i befolkningen. På instituttet er vi cirka 300 medarbejdere og 700 studerende. I både forskning og uddannelse arbejder vi med fokus på </w:t>
      </w:r>
      <w:proofErr w:type="spellStart"/>
      <w:r>
        <w:rPr>
          <w:rFonts w:ascii="Georgia" w:hAnsi="Georgia"/>
          <w:sz w:val="20"/>
          <w:szCs w:val="20"/>
        </w:rPr>
        <w:t>orofacial</w:t>
      </w:r>
      <w:proofErr w:type="spellEnd"/>
      <w:r>
        <w:rPr>
          <w:rFonts w:ascii="Georgia" w:hAnsi="Georgia"/>
          <w:sz w:val="20"/>
          <w:szCs w:val="20"/>
        </w:rPr>
        <w:t xml:space="preserve"> sundhed som en integreret del af almen sundhed, og vores samarbejde bygger på respekt, tilli</w:t>
      </w:r>
      <w:r w:rsidRPr="000A7134">
        <w:rPr>
          <w:rFonts w:ascii="Georgia" w:hAnsi="Georgia"/>
          <w:sz w:val="20"/>
          <w:szCs w:val="20"/>
        </w:rPr>
        <w:t>d, anerkendelse og professionalisme.</w:t>
      </w:r>
      <w:r>
        <w:rPr>
          <w:rFonts w:ascii="Georgia" w:hAnsi="Georgia"/>
          <w:sz w:val="20"/>
          <w:szCs w:val="20"/>
        </w:rPr>
        <w:t xml:space="preserve"> Du kan læse mere om instituttet </w:t>
      </w:r>
      <w:hyperlink r:id="rId16" w:history="1">
        <w:r>
          <w:rPr>
            <w:rStyle w:val="Hyperlink"/>
            <w:rFonts w:ascii="Georgia" w:hAnsi="Georgia"/>
            <w:sz w:val="20"/>
            <w:szCs w:val="20"/>
          </w:rPr>
          <w:t>her</w:t>
        </w:r>
      </w:hyperlink>
      <w:r>
        <w:rPr>
          <w:rFonts w:ascii="Georgia" w:hAnsi="Georgia"/>
          <w:sz w:val="20"/>
          <w:szCs w:val="20"/>
        </w:rPr>
        <w:t xml:space="preserve"> og om fakultetet </w:t>
      </w:r>
      <w:hyperlink r:id="rId17" w:history="1">
        <w:r>
          <w:rPr>
            <w:rStyle w:val="Hyperlink"/>
            <w:rFonts w:ascii="Georgia" w:hAnsi="Georgia"/>
            <w:sz w:val="20"/>
            <w:szCs w:val="20"/>
          </w:rPr>
          <w:t>her</w:t>
        </w:r>
      </w:hyperlink>
      <w:r>
        <w:rPr>
          <w:rFonts w:ascii="Georgia" w:hAnsi="Georgia"/>
          <w:sz w:val="20"/>
          <w:szCs w:val="20"/>
        </w:rPr>
        <w:t>.</w:t>
      </w:r>
    </w:p>
    <w:p w14:paraId="35DA5435" w14:textId="77777777" w:rsidR="00714172" w:rsidRDefault="00714172" w:rsidP="00714172">
      <w:pPr>
        <w:rPr>
          <w:rFonts w:ascii="Georgia" w:eastAsiaTheme="minorHAnsi" w:hAnsi="Georgia"/>
          <w:b/>
          <w:bCs/>
          <w:sz w:val="20"/>
          <w:szCs w:val="20"/>
          <w:lang w:val="en-US"/>
        </w:rPr>
      </w:pPr>
      <w:r>
        <w:rPr>
          <w:rFonts w:ascii="Georgia" w:hAnsi="Georgia"/>
          <w:b/>
          <w:bCs/>
          <w:sz w:val="20"/>
          <w:szCs w:val="20"/>
          <w:lang w:val="en-US"/>
        </w:rPr>
        <w:t>The Department of Dentistry and Oral health</w:t>
      </w:r>
    </w:p>
    <w:p w14:paraId="0154C3AC" w14:textId="77777777" w:rsidR="000A7134" w:rsidRDefault="000A7134" w:rsidP="000A7134">
      <w:pPr>
        <w:rPr>
          <w:rFonts w:ascii="Georgia" w:eastAsiaTheme="minorHAnsi" w:hAnsi="Georgia"/>
          <w:sz w:val="20"/>
          <w:szCs w:val="20"/>
          <w:lang w:val="en-US"/>
        </w:rPr>
      </w:pPr>
      <w:r>
        <w:rPr>
          <w:rFonts w:ascii="Georgia" w:hAnsi="Georgia"/>
          <w:sz w:val="20"/>
          <w:szCs w:val="20"/>
          <w:lang w:val="en-US"/>
        </w:rPr>
        <w:t xml:space="preserve">As </w:t>
      </w:r>
      <w:r>
        <w:rPr>
          <w:rFonts w:ascii="Georgia" w:hAnsi="Georgia"/>
          <w:color w:val="FF0000"/>
          <w:sz w:val="20"/>
          <w:szCs w:val="20"/>
          <w:lang w:val="en-US"/>
        </w:rPr>
        <w:t>XXX</w:t>
      </w:r>
      <w:r>
        <w:rPr>
          <w:rFonts w:ascii="Georgia" w:hAnsi="Georgia"/>
          <w:sz w:val="20"/>
          <w:szCs w:val="20"/>
          <w:lang w:val="en-US"/>
        </w:rPr>
        <w:t xml:space="preserve"> at the Department of Dentistry and Oral Health, you will be employed at an internationally </w:t>
      </w:r>
      <w:proofErr w:type="spellStart"/>
      <w:r>
        <w:rPr>
          <w:rFonts w:ascii="Georgia" w:hAnsi="Georgia"/>
          <w:sz w:val="20"/>
          <w:szCs w:val="20"/>
          <w:lang w:val="en-US"/>
        </w:rPr>
        <w:t>recognised</w:t>
      </w:r>
      <w:proofErr w:type="spellEnd"/>
      <w:r>
        <w:rPr>
          <w:rFonts w:ascii="Georgia" w:hAnsi="Georgia"/>
          <w:sz w:val="20"/>
          <w:szCs w:val="20"/>
          <w:lang w:val="en-US"/>
        </w:rPr>
        <w:t xml:space="preserve"> department, where we conduct research on oral health and disease in the teeth, </w:t>
      </w:r>
      <w:proofErr w:type="gramStart"/>
      <w:r>
        <w:rPr>
          <w:rFonts w:ascii="Georgia" w:hAnsi="Georgia"/>
          <w:sz w:val="20"/>
          <w:szCs w:val="20"/>
          <w:lang w:val="en-US"/>
        </w:rPr>
        <w:t>mouth</w:t>
      </w:r>
      <w:proofErr w:type="gramEnd"/>
      <w:r>
        <w:rPr>
          <w:rFonts w:ascii="Georgia" w:hAnsi="Georgia"/>
          <w:sz w:val="20"/>
          <w:szCs w:val="20"/>
          <w:lang w:val="en-US"/>
        </w:rPr>
        <w:t xml:space="preserve"> and jaws. We offer an inspiring international research environment with </w:t>
      </w:r>
      <w:proofErr w:type="spellStart"/>
      <w:r>
        <w:rPr>
          <w:rFonts w:ascii="Georgia" w:hAnsi="Georgia"/>
          <w:sz w:val="20"/>
          <w:szCs w:val="20"/>
          <w:lang w:val="en-US"/>
        </w:rPr>
        <w:t>specialised</w:t>
      </w:r>
      <w:proofErr w:type="spellEnd"/>
      <w:r>
        <w:rPr>
          <w:rFonts w:ascii="Georgia" w:hAnsi="Georgia"/>
          <w:sz w:val="20"/>
          <w:szCs w:val="20"/>
          <w:lang w:val="en-US"/>
        </w:rPr>
        <w:t xml:space="preserve"> research laboratories, modern clinical </w:t>
      </w:r>
      <w:proofErr w:type="gramStart"/>
      <w:r>
        <w:rPr>
          <w:rFonts w:ascii="Georgia" w:hAnsi="Georgia"/>
          <w:sz w:val="20"/>
          <w:szCs w:val="20"/>
          <w:lang w:val="en-US"/>
        </w:rPr>
        <w:t>facilities</w:t>
      </w:r>
      <w:proofErr w:type="gramEnd"/>
      <w:r>
        <w:rPr>
          <w:rFonts w:ascii="Georgia" w:hAnsi="Georgia"/>
          <w:sz w:val="20"/>
          <w:szCs w:val="20"/>
          <w:lang w:val="en-US"/>
        </w:rPr>
        <w:t xml:space="preserve"> and advanced digital equipment throughout the department. Our degree </w:t>
      </w:r>
      <w:proofErr w:type="spellStart"/>
      <w:r>
        <w:rPr>
          <w:rFonts w:ascii="Georgia" w:hAnsi="Georgia"/>
          <w:sz w:val="20"/>
          <w:szCs w:val="20"/>
          <w:lang w:val="en-US"/>
        </w:rPr>
        <w:t>programmes</w:t>
      </w:r>
      <w:proofErr w:type="spellEnd"/>
      <w:r>
        <w:rPr>
          <w:rFonts w:ascii="Georgia" w:hAnsi="Georgia"/>
          <w:sz w:val="20"/>
          <w:szCs w:val="20"/>
          <w:lang w:val="en-US"/>
        </w:rPr>
        <w:t xml:space="preserve"> cover the orofacial team for societal healthcare services, divided into three professions: dentist, dental hygienist, and clinical dental technician. We create synergy between our degree </w:t>
      </w:r>
      <w:proofErr w:type="spellStart"/>
      <w:r>
        <w:rPr>
          <w:rFonts w:ascii="Georgia" w:hAnsi="Georgia"/>
          <w:sz w:val="20"/>
          <w:szCs w:val="20"/>
          <w:lang w:val="en-US"/>
        </w:rPr>
        <w:t>programmes</w:t>
      </w:r>
      <w:proofErr w:type="spellEnd"/>
      <w:r>
        <w:rPr>
          <w:rFonts w:ascii="Georgia" w:hAnsi="Georgia"/>
          <w:sz w:val="20"/>
          <w:szCs w:val="20"/>
          <w:lang w:val="en-US"/>
        </w:rPr>
        <w:t xml:space="preserve"> and educate students in prevention and treatment of disease and health promotion among the population. The Department has around 300 staff and 700 students. The focus of both our research and educational work is orofacial health as an integral part of general health, and our collaboration is built on respect, trust</w:t>
      </w:r>
      <w:r w:rsidRPr="000A7134">
        <w:rPr>
          <w:rFonts w:ascii="Georgia" w:hAnsi="Georgia"/>
          <w:sz w:val="20"/>
          <w:szCs w:val="20"/>
          <w:lang w:val="en-US"/>
        </w:rPr>
        <w:t xml:space="preserve">, </w:t>
      </w:r>
      <w:proofErr w:type="gramStart"/>
      <w:r w:rsidRPr="000A7134">
        <w:rPr>
          <w:rFonts w:ascii="Georgia" w:hAnsi="Georgia"/>
          <w:sz w:val="20"/>
          <w:szCs w:val="20"/>
          <w:lang w:val="en-US"/>
        </w:rPr>
        <w:t>recognition</w:t>
      </w:r>
      <w:proofErr w:type="gramEnd"/>
      <w:r w:rsidRPr="000A7134">
        <w:rPr>
          <w:rFonts w:ascii="Georgia" w:hAnsi="Georgia"/>
          <w:sz w:val="20"/>
          <w:szCs w:val="20"/>
          <w:lang w:val="en-US"/>
        </w:rPr>
        <w:t xml:space="preserve"> and professionalism.</w:t>
      </w:r>
      <w:r>
        <w:rPr>
          <w:rFonts w:ascii="Georgia" w:hAnsi="Georgia"/>
          <w:sz w:val="20"/>
          <w:szCs w:val="20"/>
          <w:lang w:val="en-US"/>
        </w:rPr>
        <w:t xml:space="preserve"> You can read more about the Department </w:t>
      </w:r>
      <w:hyperlink r:id="rId18" w:history="1">
        <w:r>
          <w:rPr>
            <w:rStyle w:val="Hyperlink"/>
            <w:rFonts w:ascii="Georgia" w:hAnsi="Georgia"/>
            <w:sz w:val="20"/>
            <w:szCs w:val="20"/>
            <w:lang w:val="en-US"/>
          </w:rPr>
          <w:t>here</w:t>
        </w:r>
      </w:hyperlink>
      <w:r>
        <w:rPr>
          <w:rFonts w:ascii="Georgia" w:hAnsi="Georgia"/>
          <w:sz w:val="20"/>
          <w:szCs w:val="20"/>
          <w:lang w:val="en-US"/>
        </w:rPr>
        <w:t xml:space="preserve"> and the Faculty of Health </w:t>
      </w:r>
      <w:hyperlink r:id="rId19" w:history="1">
        <w:r>
          <w:rPr>
            <w:rStyle w:val="Hyperlink"/>
            <w:rFonts w:ascii="Georgia" w:hAnsi="Georgia"/>
            <w:sz w:val="20"/>
            <w:szCs w:val="20"/>
            <w:lang w:val="en-US"/>
          </w:rPr>
          <w:t>here</w:t>
        </w:r>
      </w:hyperlink>
      <w:r>
        <w:rPr>
          <w:rFonts w:ascii="Georgia" w:hAnsi="Georgia"/>
          <w:sz w:val="20"/>
          <w:szCs w:val="20"/>
          <w:lang w:val="en-US"/>
        </w:rPr>
        <w:t>.</w:t>
      </w:r>
    </w:p>
    <w:p w14:paraId="29F41721" w14:textId="77777777" w:rsidR="00714172" w:rsidRDefault="00714172" w:rsidP="00714172">
      <w:pPr>
        <w:rPr>
          <w:rFonts w:ascii="Georgia" w:hAnsi="Georgia"/>
          <w:sz w:val="20"/>
          <w:szCs w:val="20"/>
          <w:lang w:val="en-US"/>
        </w:rPr>
      </w:pPr>
    </w:p>
    <w:p w14:paraId="648246BD" w14:textId="77777777" w:rsidR="00430A04" w:rsidRPr="000A7134" w:rsidRDefault="00430A04" w:rsidP="00430A04">
      <w:pPr>
        <w:rPr>
          <w:rFonts w:ascii="Georgia" w:hAnsi="Georgia"/>
          <w:b/>
          <w:sz w:val="20"/>
          <w:szCs w:val="20"/>
          <w:lang w:val="en-US"/>
        </w:rPr>
      </w:pPr>
    </w:p>
    <w:p w14:paraId="74E0AC7B" w14:textId="77777777" w:rsidR="00430A04" w:rsidRPr="007849BF" w:rsidRDefault="00430A04" w:rsidP="00430A04">
      <w:pPr>
        <w:rPr>
          <w:rFonts w:ascii="Georgia" w:hAnsi="Georgia"/>
          <w:b/>
          <w:sz w:val="20"/>
          <w:szCs w:val="20"/>
        </w:rPr>
      </w:pPr>
      <w:r w:rsidRPr="007849BF">
        <w:rPr>
          <w:rFonts w:ascii="Georgia" w:hAnsi="Georgia"/>
          <w:b/>
          <w:sz w:val="20"/>
          <w:szCs w:val="20"/>
        </w:rPr>
        <w:t>Institut for Folkesundhed</w:t>
      </w:r>
    </w:p>
    <w:p w14:paraId="6A45D322" w14:textId="46858ACB" w:rsidR="00430A04" w:rsidRPr="007849BF" w:rsidRDefault="00430A04" w:rsidP="00430A04">
      <w:pPr>
        <w:rPr>
          <w:rFonts w:ascii="Georgia" w:hAnsi="Georgia"/>
          <w:sz w:val="20"/>
          <w:szCs w:val="20"/>
        </w:rPr>
      </w:pPr>
      <w:r w:rsidRPr="007849BF">
        <w:rPr>
          <w:rFonts w:ascii="Georgia" w:hAnsi="Georgia"/>
          <w:sz w:val="20"/>
          <w:szCs w:val="20"/>
        </w:rPr>
        <w:t xml:space="preserve">Som </w:t>
      </w:r>
      <w:r w:rsidR="00714172">
        <w:rPr>
          <w:rFonts w:ascii="Georgia" w:hAnsi="Georgia"/>
          <w:color w:val="FF0000"/>
          <w:sz w:val="20"/>
          <w:szCs w:val="20"/>
        </w:rPr>
        <w:t>XXX</w:t>
      </w:r>
      <w:r w:rsidRPr="007849BF">
        <w:rPr>
          <w:rFonts w:ascii="Georgia" w:hAnsi="Georgia"/>
          <w:color w:val="000000"/>
          <w:sz w:val="20"/>
          <w:szCs w:val="20"/>
        </w:rPr>
        <w:t xml:space="preserve"> på Institut for Folkesundhed bliver du en del af et internationalt anerkendt institut, hvor vi sammen </w:t>
      </w:r>
      <w:r w:rsidRPr="007849BF">
        <w:rPr>
          <w:rFonts w:ascii="Georgia" w:eastAsia="Times New Roman" w:hAnsi="Georgia"/>
          <w:sz w:val="20"/>
          <w:szCs w:val="20"/>
          <w:lang w:eastAsia="da-DK"/>
        </w:rPr>
        <w:t xml:space="preserve">arbejder for at fremme folkesundheden ved at forske i områder, der kan </w:t>
      </w:r>
      <w:r w:rsidRPr="007849BF">
        <w:rPr>
          <w:rFonts w:ascii="Georgia" w:hAnsi="Georgia"/>
          <w:sz w:val="20"/>
          <w:szCs w:val="20"/>
        </w:rPr>
        <w:t xml:space="preserve">forebygge, behandle og lindre sygdom. Vi samarbejder bredt både internt og eksternt, og vi deler vores viden med borgere, beslutningstagere, erhvervsliv, praktikere og andre forskere – kommunalt, regionalt, nationalt og internationalt. </w:t>
      </w:r>
      <w:r w:rsidRPr="007849BF">
        <w:rPr>
          <w:rFonts w:ascii="Georgia" w:eastAsia="Times New Roman" w:hAnsi="Georgia"/>
          <w:sz w:val="20"/>
          <w:szCs w:val="20"/>
          <w:lang w:eastAsia="da-DK"/>
        </w:rPr>
        <w:t>Instituttet bidrager til eller er ansvarlig for undervisningen i medicin, folkesundhedsvidenskab, idræt</w:t>
      </w:r>
      <w:r w:rsidR="00123C3B">
        <w:rPr>
          <w:rFonts w:ascii="Georgia" w:eastAsia="Times New Roman" w:hAnsi="Georgia"/>
          <w:sz w:val="20"/>
          <w:szCs w:val="20"/>
          <w:lang w:eastAsia="da-DK"/>
        </w:rPr>
        <w:t>svidenskab</w:t>
      </w:r>
      <w:r w:rsidRPr="007849BF">
        <w:rPr>
          <w:rFonts w:ascii="Georgia" w:eastAsia="Times New Roman" w:hAnsi="Georgia"/>
          <w:sz w:val="20"/>
          <w:szCs w:val="20"/>
          <w:lang w:eastAsia="da-DK"/>
        </w:rPr>
        <w:t>, optometri og sygepleje</w:t>
      </w:r>
      <w:r w:rsidRPr="007849BF">
        <w:rPr>
          <w:rFonts w:ascii="Georgia" w:hAnsi="Georgia"/>
          <w:sz w:val="20"/>
          <w:szCs w:val="20"/>
        </w:rPr>
        <w:t xml:space="preserve">. </w:t>
      </w:r>
      <w:r w:rsidRPr="007849BF">
        <w:rPr>
          <w:rFonts w:ascii="Georgia" w:eastAsia="Times New Roman" w:hAnsi="Georgia"/>
          <w:sz w:val="20"/>
          <w:szCs w:val="20"/>
          <w:lang w:eastAsia="da-DK"/>
        </w:rPr>
        <w:t xml:space="preserve">På Institut for Folkesundhed får du ca. 200 kolleger – heraf halvfems videnskabelige medarbejdere og et tilsvarende antal ph.d.-studerende.  Vi arbejder tæt sammen på tværs af fagområder, har en uformel omgangstone og prioriterer et sundt arbejdsmiljø højt. </w:t>
      </w:r>
      <w:r w:rsidR="00A24BAB">
        <w:rPr>
          <w:rFonts w:ascii="Georgia" w:eastAsia="Times New Roman" w:hAnsi="Georgia"/>
          <w:sz w:val="20"/>
          <w:szCs w:val="20"/>
          <w:lang w:eastAsia="da-DK"/>
        </w:rPr>
        <w:t>Du kan læse mere om instituttet</w:t>
      </w:r>
      <w:r w:rsidR="004E6614">
        <w:rPr>
          <w:rFonts w:ascii="Georgia" w:eastAsia="Times New Roman" w:hAnsi="Georgia"/>
          <w:sz w:val="20"/>
          <w:szCs w:val="20"/>
          <w:lang w:eastAsia="da-DK"/>
        </w:rPr>
        <w:t xml:space="preserve"> </w:t>
      </w:r>
      <w:hyperlink r:id="rId20" w:history="1">
        <w:r w:rsidR="004E6614" w:rsidRPr="004E6614">
          <w:rPr>
            <w:rStyle w:val="Hyperlink"/>
            <w:rFonts w:ascii="Georgia" w:eastAsia="Times New Roman" w:hAnsi="Georgia"/>
            <w:sz w:val="20"/>
            <w:szCs w:val="20"/>
            <w:lang w:eastAsia="da-DK"/>
          </w:rPr>
          <w:t>her</w:t>
        </w:r>
      </w:hyperlink>
      <w:r w:rsidRPr="007849BF">
        <w:rPr>
          <w:rFonts w:ascii="Georgia" w:eastAsia="Times New Roman" w:hAnsi="Georgia"/>
          <w:sz w:val="20"/>
          <w:szCs w:val="20"/>
          <w:lang w:eastAsia="da-DK"/>
        </w:rPr>
        <w:t xml:space="preserve"> </w:t>
      </w:r>
      <w:r w:rsidR="004E6614">
        <w:rPr>
          <w:rFonts w:ascii="Georgia" w:eastAsia="Times New Roman" w:hAnsi="Georgia"/>
          <w:sz w:val="20"/>
          <w:szCs w:val="20"/>
          <w:lang w:eastAsia="da-DK"/>
        </w:rPr>
        <w:t xml:space="preserve">og om fakultetet </w:t>
      </w:r>
      <w:hyperlink r:id="rId21" w:history="1">
        <w:r w:rsidR="004E6614" w:rsidRPr="004E6614">
          <w:rPr>
            <w:rStyle w:val="Hyperlink"/>
            <w:rFonts w:ascii="Georgia" w:eastAsia="Times New Roman" w:hAnsi="Georgia"/>
            <w:sz w:val="20"/>
            <w:szCs w:val="20"/>
            <w:lang w:eastAsia="da-DK"/>
          </w:rPr>
          <w:t>her</w:t>
        </w:r>
      </w:hyperlink>
      <w:r w:rsidR="00A24BAB" w:rsidRPr="007849BF">
        <w:rPr>
          <w:rFonts w:ascii="Georgia" w:hAnsi="Georgia"/>
          <w:bCs/>
          <w:sz w:val="20"/>
          <w:szCs w:val="20"/>
        </w:rPr>
        <w:t>.</w:t>
      </w:r>
    </w:p>
    <w:p w14:paraId="13C1A149" w14:textId="77777777" w:rsidR="00430A04" w:rsidRPr="007849BF" w:rsidRDefault="00430A04" w:rsidP="00430A04">
      <w:pPr>
        <w:rPr>
          <w:rFonts w:ascii="Georgia" w:hAnsi="Georgia"/>
          <w:b/>
          <w:sz w:val="20"/>
          <w:szCs w:val="20"/>
        </w:rPr>
      </w:pPr>
    </w:p>
    <w:p w14:paraId="7FF07A27" w14:textId="77777777" w:rsidR="00D208BF" w:rsidRPr="00714172" w:rsidRDefault="00D208BF" w:rsidP="00430A04">
      <w:pPr>
        <w:rPr>
          <w:rFonts w:ascii="Georgia" w:hAnsi="Georgia"/>
          <w:b/>
          <w:sz w:val="20"/>
          <w:szCs w:val="20"/>
        </w:rPr>
      </w:pPr>
    </w:p>
    <w:p w14:paraId="06553082" w14:textId="4E391BE8" w:rsidR="00430A04" w:rsidRPr="0072223A" w:rsidRDefault="00FC62D3" w:rsidP="00430A04">
      <w:pPr>
        <w:rPr>
          <w:rFonts w:ascii="Georgia" w:hAnsi="Georgia"/>
          <w:b/>
          <w:sz w:val="20"/>
          <w:szCs w:val="20"/>
          <w:lang w:val="en-US"/>
        </w:rPr>
      </w:pPr>
      <w:r w:rsidRPr="0072223A">
        <w:rPr>
          <w:rFonts w:ascii="Georgia" w:hAnsi="Georgia"/>
          <w:b/>
          <w:sz w:val="20"/>
          <w:szCs w:val="20"/>
          <w:lang w:val="en-US"/>
        </w:rPr>
        <w:t>Department of Public</w:t>
      </w:r>
      <w:r w:rsidR="00430A04" w:rsidRPr="0072223A">
        <w:rPr>
          <w:rFonts w:ascii="Georgia" w:hAnsi="Georgia"/>
          <w:b/>
          <w:sz w:val="20"/>
          <w:szCs w:val="20"/>
          <w:lang w:val="en-US"/>
        </w:rPr>
        <w:t xml:space="preserve"> Health</w:t>
      </w:r>
    </w:p>
    <w:p w14:paraId="0D32AD8B" w14:textId="686BA631" w:rsidR="00A24BAB" w:rsidRPr="007849BF" w:rsidRDefault="00430A04" w:rsidP="00A24BAB">
      <w:pPr>
        <w:rPr>
          <w:rFonts w:ascii="Georgia" w:hAnsi="Georgia"/>
          <w:bCs/>
          <w:sz w:val="20"/>
          <w:szCs w:val="20"/>
          <w:lang w:val="en"/>
        </w:rPr>
      </w:pPr>
      <w:r w:rsidRPr="007849BF">
        <w:rPr>
          <w:rFonts w:ascii="Georgia" w:hAnsi="Georgia"/>
          <w:sz w:val="20"/>
          <w:szCs w:val="20"/>
          <w:lang w:val="en-GB" w:bidi="en-GB"/>
        </w:rPr>
        <w:t xml:space="preserve">As </w:t>
      </w:r>
      <w:proofErr w:type="gramStart"/>
      <w:r w:rsidRPr="007849BF">
        <w:rPr>
          <w:rFonts w:ascii="Georgia" w:hAnsi="Georgia"/>
          <w:sz w:val="20"/>
          <w:szCs w:val="20"/>
          <w:lang w:val="en-GB" w:bidi="en-GB"/>
        </w:rPr>
        <w:t>a</w:t>
      </w:r>
      <w:proofErr w:type="gramEnd"/>
      <w:r w:rsidRPr="007849BF">
        <w:rPr>
          <w:rFonts w:ascii="Georgia" w:hAnsi="Georgia"/>
          <w:sz w:val="20"/>
          <w:szCs w:val="20"/>
          <w:lang w:val="en-GB" w:bidi="en-GB"/>
        </w:rPr>
        <w:t xml:space="preserve"> </w:t>
      </w:r>
      <w:r w:rsidR="00714172">
        <w:rPr>
          <w:rFonts w:ascii="Georgia" w:hAnsi="Georgia"/>
          <w:color w:val="FF0000"/>
          <w:sz w:val="20"/>
          <w:szCs w:val="20"/>
          <w:lang w:val="en-US"/>
        </w:rPr>
        <w:t>XXX</w:t>
      </w:r>
      <w:r w:rsidRPr="007849BF">
        <w:rPr>
          <w:rFonts w:ascii="Georgia" w:hAnsi="Georgia"/>
          <w:color w:val="000000"/>
          <w:sz w:val="20"/>
          <w:szCs w:val="20"/>
          <w:lang w:val="en-US"/>
        </w:rPr>
        <w:t xml:space="preserve"> </w:t>
      </w:r>
      <w:r w:rsidRPr="007849BF">
        <w:rPr>
          <w:rFonts w:ascii="Georgia" w:hAnsi="Georgia"/>
          <w:color w:val="000000"/>
          <w:sz w:val="20"/>
          <w:szCs w:val="20"/>
          <w:lang w:val="en-GB" w:bidi="en-GB"/>
        </w:rPr>
        <w:t>at the Department of Public Health, you will be part of an internationally recognised department, where we</w:t>
      </w:r>
      <w:r w:rsidRPr="007849BF">
        <w:rPr>
          <w:rFonts w:ascii="Georgia" w:hAnsi="Georgia"/>
          <w:sz w:val="20"/>
          <w:szCs w:val="20"/>
          <w:lang w:val="en-GB" w:bidi="en-GB"/>
        </w:rPr>
        <w:t xml:space="preserve"> </w:t>
      </w:r>
      <w:r w:rsidRPr="007849BF">
        <w:rPr>
          <w:rFonts w:ascii="Georgia" w:eastAsia="Times New Roman" w:hAnsi="Georgia"/>
          <w:sz w:val="20"/>
          <w:szCs w:val="20"/>
          <w:lang w:val="en-GB" w:bidi="en-GB"/>
        </w:rPr>
        <w:t xml:space="preserve">work together to promote public health through research into areas that can </w:t>
      </w:r>
      <w:r w:rsidRPr="007849BF">
        <w:rPr>
          <w:rFonts w:ascii="Georgia" w:hAnsi="Georgia"/>
          <w:sz w:val="20"/>
          <w:szCs w:val="20"/>
          <w:lang w:val="en-GB" w:bidi="en-GB"/>
        </w:rPr>
        <w:t xml:space="preserve">prevent, treat and alleviate disease. We are involved in broad collaboration both internally and externally. We share our knowledge with citizens, decision-makers, business and industry, </w:t>
      </w:r>
      <w:proofErr w:type="gramStart"/>
      <w:r w:rsidRPr="007849BF">
        <w:rPr>
          <w:rFonts w:ascii="Georgia" w:hAnsi="Georgia"/>
          <w:sz w:val="20"/>
          <w:szCs w:val="20"/>
          <w:lang w:val="en-GB" w:bidi="en-GB"/>
        </w:rPr>
        <w:t>practitioners</w:t>
      </w:r>
      <w:proofErr w:type="gramEnd"/>
      <w:r w:rsidRPr="007849BF">
        <w:rPr>
          <w:rFonts w:ascii="Georgia" w:hAnsi="Georgia"/>
          <w:sz w:val="20"/>
          <w:szCs w:val="20"/>
          <w:lang w:val="en-GB" w:bidi="en-GB"/>
        </w:rPr>
        <w:t xml:space="preserve"> and other researchers – in municipalities, in the regions and both nationally and internationally.</w:t>
      </w:r>
      <w:r w:rsidRPr="007849BF">
        <w:rPr>
          <w:rFonts w:ascii="Georgia" w:hAnsi="Georgia"/>
          <w:sz w:val="20"/>
          <w:szCs w:val="20"/>
          <w:lang w:val="en-US"/>
        </w:rPr>
        <w:t xml:space="preserve"> </w:t>
      </w:r>
      <w:r w:rsidRPr="007849BF">
        <w:rPr>
          <w:rFonts w:ascii="Georgia" w:eastAsia="Times New Roman" w:hAnsi="Georgia"/>
          <w:sz w:val="20"/>
          <w:szCs w:val="20"/>
          <w:lang w:val="en-GB" w:bidi="en-GB"/>
        </w:rPr>
        <w:t xml:space="preserve">The department either contributes to or is responsible for teaching in medicine, public health science, sport science, </w:t>
      </w:r>
      <w:proofErr w:type="gramStart"/>
      <w:r w:rsidRPr="007849BF">
        <w:rPr>
          <w:rFonts w:ascii="Georgia" w:eastAsia="Times New Roman" w:hAnsi="Georgia"/>
          <w:sz w:val="20"/>
          <w:szCs w:val="20"/>
          <w:lang w:val="en-GB" w:bidi="en-GB"/>
        </w:rPr>
        <w:t>optometry</w:t>
      </w:r>
      <w:proofErr w:type="gramEnd"/>
      <w:r w:rsidRPr="007849BF">
        <w:rPr>
          <w:rFonts w:ascii="Georgia" w:eastAsia="Times New Roman" w:hAnsi="Georgia"/>
          <w:sz w:val="20"/>
          <w:szCs w:val="20"/>
          <w:lang w:val="en-GB" w:bidi="en-GB"/>
        </w:rPr>
        <w:t xml:space="preserve"> and nursing</w:t>
      </w:r>
      <w:r w:rsidRPr="007849BF">
        <w:rPr>
          <w:rFonts w:ascii="Georgia" w:hAnsi="Georgia"/>
          <w:sz w:val="20"/>
          <w:szCs w:val="20"/>
          <w:lang w:val="en-GB" w:bidi="en-GB"/>
        </w:rPr>
        <w:t xml:space="preserve">. </w:t>
      </w:r>
      <w:r w:rsidRPr="007849BF">
        <w:rPr>
          <w:rFonts w:ascii="Georgia" w:eastAsia="Times New Roman" w:hAnsi="Georgia"/>
          <w:sz w:val="20"/>
          <w:szCs w:val="20"/>
          <w:lang w:val="en-GB" w:bidi="en-GB"/>
        </w:rPr>
        <w:t>At the Department of Public Health, you will have approx. 200 colleagues, including ninety academic staff members and a corresponding number of PhD students. We work closely with one another across different fields of study and prioritise a healthy work environment. The general tone</w:t>
      </w:r>
      <w:r w:rsidR="00A24BAB">
        <w:rPr>
          <w:rFonts w:ascii="Georgia" w:eastAsia="Times New Roman" w:hAnsi="Georgia"/>
          <w:sz w:val="20"/>
          <w:szCs w:val="20"/>
          <w:lang w:val="en-GB" w:bidi="en-GB"/>
        </w:rPr>
        <w:t xml:space="preserve"> among colleagues is informal. You can read more about the department</w:t>
      </w:r>
      <w:r w:rsidR="004E6614">
        <w:rPr>
          <w:rFonts w:ascii="Georgia" w:eastAsia="Times New Roman" w:hAnsi="Georgia"/>
          <w:sz w:val="20"/>
          <w:szCs w:val="20"/>
          <w:lang w:val="en-GB" w:bidi="en-GB"/>
        </w:rPr>
        <w:t xml:space="preserve"> </w:t>
      </w:r>
      <w:hyperlink r:id="rId22" w:history="1">
        <w:r w:rsidR="004E6614" w:rsidRPr="004E6614">
          <w:rPr>
            <w:rStyle w:val="Hyperlink"/>
            <w:rFonts w:ascii="Georgia" w:eastAsia="Times New Roman" w:hAnsi="Georgia"/>
            <w:sz w:val="20"/>
            <w:szCs w:val="20"/>
            <w:lang w:val="en-GB" w:bidi="en-GB"/>
          </w:rPr>
          <w:t>here</w:t>
        </w:r>
      </w:hyperlink>
      <w:r w:rsidR="00A24BAB">
        <w:rPr>
          <w:rFonts w:ascii="Georgia" w:eastAsia="Times New Roman" w:hAnsi="Georgia"/>
          <w:sz w:val="20"/>
          <w:szCs w:val="20"/>
          <w:lang w:val="en-GB" w:bidi="en-GB"/>
        </w:rPr>
        <w:t xml:space="preserve"> </w:t>
      </w:r>
      <w:r w:rsidR="004E6614">
        <w:rPr>
          <w:rFonts w:ascii="Georgia" w:hAnsi="Georgia"/>
          <w:bCs/>
          <w:sz w:val="20"/>
          <w:szCs w:val="20"/>
          <w:lang w:val="en"/>
        </w:rPr>
        <w:t xml:space="preserve">and about the faculty </w:t>
      </w:r>
      <w:hyperlink r:id="rId23" w:history="1">
        <w:r w:rsidR="004E6614" w:rsidRPr="004E6614">
          <w:rPr>
            <w:rStyle w:val="Hyperlink"/>
            <w:rFonts w:ascii="Georgia" w:hAnsi="Georgia"/>
            <w:bCs/>
            <w:sz w:val="20"/>
            <w:szCs w:val="20"/>
            <w:lang w:val="en"/>
          </w:rPr>
          <w:t>here</w:t>
        </w:r>
      </w:hyperlink>
      <w:r w:rsidR="00A24BAB" w:rsidRPr="007849BF">
        <w:rPr>
          <w:rFonts w:ascii="Georgia" w:hAnsi="Georgia"/>
          <w:bCs/>
          <w:sz w:val="20"/>
          <w:szCs w:val="20"/>
          <w:lang w:val="en"/>
        </w:rPr>
        <w:t>.</w:t>
      </w:r>
    </w:p>
    <w:p w14:paraId="487FF28E" w14:textId="77777777" w:rsidR="00430A04" w:rsidRDefault="00430A04">
      <w:pPr>
        <w:rPr>
          <w:rFonts w:ascii="Georgia" w:hAnsi="Georgia"/>
          <w:b/>
          <w:sz w:val="20"/>
          <w:szCs w:val="20"/>
          <w:lang w:val="en-US"/>
        </w:rPr>
      </w:pPr>
    </w:p>
    <w:p w14:paraId="6F88FD56" w14:textId="77777777" w:rsidR="007849BF" w:rsidRDefault="007849BF" w:rsidP="00FC62D3">
      <w:pPr>
        <w:rPr>
          <w:rFonts w:ascii="Georgia" w:hAnsi="Georgia"/>
          <w:b/>
          <w:sz w:val="20"/>
          <w:szCs w:val="20"/>
          <w:lang w:val="en-US"/>
        </w:rPr>
      </w:pPr>
    </w:p>
    <w:p w14:paraId="756BBE94" w14:textId="77777777" w:rsidR="007849BF" w:rsidRDefault="007849BF" w:rsidP="00FC62D3">
      <w:pPr>
        <w:rPr>
          <w:rFonts w:ascii="Georgia" w:hAnsi="Georgia"/>
          <w:b/>
          <w:sz w:val="20"/>
          <w:szCs w:val="20"/>
          <w:lang w:val="en-US"/>
        </w:rPr>
      </w:pPr>
    </w:p>
    <w:p w14:paraId="77E02211" w14:textId="77777777" w:rsidR="00B3592F" w:rsidRPr="00AB2134" w:rsidRDefault="00B3592F" w:rsidP="00B3592F">
      <w:pPr>
        <w:rPr>
          <w:rFonts w:ascii="Georgia" w:hAnsi="Georgia"/>
          <w:b/>
          <w:bCs/>
          <w:sz w:val="20"/>
          <w:szCs w:val="20"/>
        </w:rPr>
      </w:pPr>
      <w:r w:rsidRPr="00AB2134">
        <w:rPr>
          <w:rFonts w:ascii="Georgia" w:hAnsi="Georgia"/>
          <w:b/>
          <w:bCs/>
          <w:sz w:val="20"/>
          <w:szCs w:val="20"/>
        </w:rPr>
        <w:t>Institut for Retsmedicin</w:t>
      </w:r>
    </w:p>
    <w:p w14:paraId="5B5D7FAC" w14:textId="7ECA7FF0" w:rsidR="00B3592F" w:rsidRPr="00B3592F" w:rsidRDefault="00B3592F" w:rsidP="00B3592F">
      <w:pPr>
        <w:rPr>
          <w:rFonts w:ascii="Georgia" w:hAnsi="Georgia"/>
          <w:sz w:val="20"/>
          <w:szCs w:val="20"/>
        </w:rPr>
      </w:pPr>
      <w:r w:rsidRPr="00AB2134">
        <w:rPr>
          <w:rFonts w:ascii="Georgia" w:hAnsi="Georgia"/>
          <w:sz w:val="20"/>
          <w:szCs w:val="20"/>
        </w:rPr>
        <w:t xml:space="preserve">Som </w:t>
      </w:r>
      <w:r w:rsidR="00714172">
        <w:rPr>
          <w:rFonts w:ascii="Georgia" w:hAnsi="Georgia"/>
          <w:color w:val="FF0000"/>
          <w:sz w:val="20"/>
          <w:szCs w:val="20"/>
        </w:rPr>
        <w:t>XXX</w:t>
      </w:r>
      <w:r w:rsidRPr="00AB2134">
        <w:rPr>
          <w:rFonts w:ascii="Georgia" w:hAnsi="Georgia"/>
          <w:color w:val="000000"/>
          <w:sz w:val="20"/>
          <w:szCs w:val="20"/>
        </w:rPr>
        <w:t xml:space="preserve"> ved</w:t>
      </w:r>
      <w:r w:rsidRPr="00AB2134">
        <w:rPr>
          <w:rFonts w:ascii="Georgia" w:hAnsi="Georgia"/>
          <w:sz w:val="20"/>
          <w:szCs w:val="20"/>
        </w:rPr>
        <w:t xml:space="preserve"> Institut for Retsmedicin bliver du en del</w:t>
      </w:r>
      <w:r>
        <w:rPr>
          <w:rFonts w:ascii="Georgia" w:hAnsi="Georgia"/>
          <w:sz w:val="20"/>
          <w:szCs w:val="20"/>
        </w:rPr>
        <w:t xml:space="preserve"> af</w:t>
      </w:r>
      <w:r w:rsidRPr="00AB2134">
        <w:rPr>
          <w:rFonts w:ascii="Georgia" w:hAnsi="Georgia"/>
          <w:sz w:val="20"/>
          <w:szCs w:val="20"/>
        </w:rPr>
        <w:t xml:space="preserve"> en arbejdsplads med dedikerede og specialiserede medarbejdere. Alle deler et mål om at forebygge og opklare kriminalitet, ulykker, for tidlig død og selvmord gennem forskning, undervisning og retsmedicinske undersøgelser. Instituttet hører under det sundhedsvidenskabelige fakultet Health på Aarhus Universitet og beskæftiger 70 medarbejdere fordelt på to afdelinger, der </w:t>
      </w:r>
      <w:r w:rsidRPr="00AB2134">
        <w:rPr>
          <w:rFonts w:ascii="Georgia" w:hAnsi="Georgia"/>
          <w:color w:val="000000"/>
          <w:sz w:val="20"/>
          <w:szCs w:val="20"/>
        </w:rPr>
        <w:t>leverer uvildig og evidensbaseret myndighedsbetjening</w:t>
      </w:r>
      <w:r w:rsidRPr="00AB2134">
        <w:rPr>
          <w:rFonts w:ascii="Georgia" w:hAnsi="Georgia"/>
          <w:sz w:val="20"/>
          <w:szCs w:val="20"/>
        </w:rPr>
        <w:t xml:space="preserve"> for politiet. Afdeling for </w:t>
      </w:r>
      <w:proofErr w:type="spellStart"/>
      <w:r w:rsidRPr="00AB2134">
        <w:rPr>
          <w:rFonts w:ascii="Georgia" w:hAnsi="Georgia"/>
          <w:sz w:val="20"/>
          <w:szCs w:val="20"/>
        </w:rPr>
        <w:t>Retskemi</w:t>
      </w:r>
      <w:proofErr w:type="spellEnd"/>
      <w:r w:rsidRPr="00AB2134">
        <w:rPr>
          <w:rFonts w:ascii="Georgia" w:hAnsi="Georgia"/>
          <w:sz w:val="20"/>
          <w:szCs w:val="20"/>
        </w:rPr>
        <w:t xml:space="preserve"> identificerer og bestemmer renheden af euforiserende stoffer og lægemidler i biologisk materiale og i genstande beslaglagt af politiet.</w:t>
      </w:r>
      <w:r w:rsidRPr="00AB2134">
        <w:rPr>
          <w:rFonts w:ascii="Georgia" w:hAnsi="Georgia"/>
          <w:color w:val="212121"/>
          <w:sz w:val="20"/>
          <w:szCs w:val="20"/>
          <w:lang w:eastAsia="da-DK"/>
        </w:rPr>
        <w:t xml:space="preserve"> </w:t>
      </w:r>
      <w:r w:rsidRPr="00AB2134">
        <w:rPr>
          <w:rFonts w:ascii="Georgia" w:hAnsi="Georgia"/>
          <w:color w:val="000000"/>
          <w:sz w:val="20"/>
          <w:szCs w:val="20"/>
        </w:rPr>
        <w:t xml:space="preserve">Afdeling for </w:t>
      </w:r>
      <w:proofErr w:type="spellStart"/>
      <w:r w:rsidRPr="00AB2134">
        <w:rPr>
          <w:rFonts w:ascii="Georgia" w:hAnsi="Georgia"/>
          <w:color w:val="000000"/>
          <w:sz w:val="20"/>
          <w:szCs w:val="20"/>
        </w:rPr>
        <w:t>Retspatologi</w:t>
      </w:r>
      <w:proofErr w:type="spellEnd"/>
      <w:r w:rsidRPr="00AB2134">
        <w:rPr>
          <w:rFonts w:ascii="Georgia" w:hAnsi="Georgia"/>
          <w:color w:val="000000"/>
          <w:sz w:val="20"/>
          <w:szCs w:val="20"/>
        </w:rPr>
        <w:t xml:space="preserve"> foretager retslægelige obduktioner, findestedsundersøgelser og kliniske retsmedicinske undersøgelser. Begge afdelinger er enten akkrediteret efter kvalitetsstandarderne ISO 17025 eller ISO 17020.</w:t>
      </w:r>
      <w:r>
        <w:rPr>
          <w:rFonts w:ascii="Georgia" w:hAnsi="Georgia"/>
          <w:color w:val="000000"/>
          <w:sz w:val="20"/>
          <w:szCs w:val="20"/>
        </w:rPr>
        <w:t xml:space="preserve"> </w:t>
      </w:r>
      <w:r w:rsidRPr="00AB2134">
        <w:rPr>
          <w:rFonts w:ascii="Georgia" w:hAnsi="Georgia"/>
          <w:sz w:val="20"/>
          <w:szCs w:val="20"/>
        </w:rPr>
        <w:t xml:space="preserve">Derudover har instituttet tre forskningsenheder, der fokuserer på bioanalytisk kemi, retsmedicinsk billeddiagnostik og klinisk retsmedicin. De ansatte bevæger sig i </w:t>
      </w:r>
      <w:r w:rsidRPr="00AB2134">
        <w:rPr>
          <w:rFonts w:ascii="Georgia" w:hAnsi="Georgia"/>
          <w:color w:val="0A0A0A"/>
          <w:sz w:val="20"/>
          <w:szCs w:val="20"/>
          <w:shd w:val="clear" w:color="auto" w:fill="FEFEFE"/>
        </w:rPr>
        <w:t xml:space="preserve">krydsfeltet mellem myndighedsbetjeningen og grund- og anvendt forskning, og instituttet har et skrapt fokus på det </w:t>
      </w:r>
      <w:r w:rsidRPr="00AB2134">
        <w:rPr>
          <w:rFonts w:ascii="Georgia" w:hAnsi="Georgia"/>
          <w:sz w:val="20"/>
          <w:szCs w:val="20"/>
        </w:rPr>
        <w:t>gode arbejdsmiljø, som er en forudsætning for høj kvalitet i løsningen af opgaver på alle niveauer</w:t>
      </w:r>
      <w:r w:rsidRPr="00AB2134">
        <w:rPr>
          <w:rFonts w:ascii="Georgia" w:hAnsi="Georgia"/>
          <w:color w:val="0A0A0A"/>
          <w:sz w:val="20"/>
          <w:szCs w:val="20"/>
          <w:shd w:val="clear" w:color="auto" w:fill="FEFEFE"/>
        </w:rPr>
        <w:t>.</w:t>
      </w:r>
      <w:r>
        <w:t xml:space="preserve"> </w:t>
      </w:r>
      <w:r w:rsidRPr="00AB2134">
        <w:rPr>
          <w:rFonts w:ascii="Georgia" w:hAnsi="Georgia"/>
          <w:sz w:val="20"/>
          <w:szCs w:val="20"/>
        </w:rPr>
        <w:t xml:space="preserve">Du kan læse mere om instituttet </w:t>
      </w:r>
      <w:hyperlink r:id="rId24" w:history="1">
        <w:r w:rsidRPr="00AB2134">
          <w:rPr>
            <w:rStyle w:val="Hyperlink"/>
            <w:rFonts w:ascii="Georgia" w:hAnsi="Georgia"/>
            <w:sz w:val="20"/>
            <w:szCs w:val="20"/>
          </w:rPr>
          <w:t>her</w:t>
        </w:r>
      </w:hyperlink>
      <w:r w:rsidRPr="00AB2134">
        <w:rPr>
          <w:rFonts w:ascii="Georgia" w:hAnsi="Georgia"/>
          <w:sz w:val="20"/>
          <w:szCs w:val="20"/>
        </w:rPr>
        <w:t xml:space="preserve"> </w:t>
      </w:r>
      <w:r w:rsidRPr="00AB2134">
        <w:rPr>
          <w:rFonts w:ascii="Georgia" w:hAnsi="Georgia"/>
          <w:sz w:val="20"/>
          <w:szCs w:val="20"/>
          <w:lang w:eastAsia="da-DK"/>
        </w:rPr>
        <w:t xml:space="preserve">og om fakultetet </w:t>
      </w:r>
      <w:hyperlink r:id="rId25" w:history="1">
        <w:r w:rsidRPr="00AB2134">
          <w:rPr>
            <w:rStyle w:val="Hyperlink"/>
            <w:rFonts w:ascii="Georgia" w:hAnsi="Georgia"/>
            <w:sz w:val="20"/>
            <w:szCs w:val="20"/>
            <w:lang w:eastAsia="da-DK"/>
          </w:rPr>
          <w:t>her</w:t>
        </w:r>
      </w:hyperlink>
      <w:r w:rsidRPr="00AB2134">
        <w:rPr>
          <w:rFonts w:ascii="Georgia" w:hAnsi="Georgia"/>
          <w:sz w:val="20"/>
          <w:szCs w:val="20"/>
        </w:rPr>
        <w:t>.</w:t>
      </w:r>
    </w:p>
    <w:p w14:paraId="2D6107F8" w14:textId="77777777" w:rsidR="00FC62D3" w:rsidRPr="007849BF" w:rsidRDefault="00FC62D3" w:rsidP="00FC62D3">
      <w:pPr>
        <w:rPr>
          <w:rFonts w:ascii="Georgia" w:hAnsi="Georgia"/>
          <w:sz w:val="20"/>
          <w:szCs w:val="20"/>
        </w:rPr>
      </w:pPr>
    </w:p>
    <w:p w14:paraId="4139D46C" w14:textId="77777777" w:rsidR="00B3592F" w:rsidRPr="00B3592F" w:rsidRDefault="00B3592F" w:rsidP="00B3592F">
      <w:pPr>
        <w:rPr>
          <w:lang w:val="en-US" w:eastAsia="da-DK"/>
        </w:rPr>
      </w:pPr>
      <w:r w:rsidRPr="00B3592F">
        <w:rPr>
          <w:rFonts w:ascii="Georgia" w:hAnsi="Georgia"/>
          <w:b/>
          <w:bCs/>
          <w:sz w:val="20"/>
          <w:szCs w:val="20"/>
          <w:lang w:val="en-US"/>
        </w:rPr>
        <w:t>Department of Forensic Medicine</w:t>
      </w:r>
    </w:p>
    <w:p w14:paraId="528A82FF" w14:textId="3F93701C" w:rsidR="00B3592F" w:rsidRPr="00B3592F" w:rsidRDefault="00B3592F" w:rsidP="00B3592F">
      <w:pPr>
        <w:rPr>
          <w:lang w:val="en-US" w:eastAsia="da-DK"/>
        </w:rPr>
      </w:pPr>
      <w:r w:rsidRPr="00B3592F">
        <w:rPr>
          <w:rFonts w:ascii="Georgia" w:hAnsi="Georgia"/>
          <w:sz w:val="20"/>
          <w:szCs w:val="20"/>
          <w:lang w:val="en-US"/>
        </w:rPr>
        <w:t> As </w:t>
      </w:r>
      <w:proofErr w:type="gramStart"/>
      <w:r w:rsidRPr="00B3592F">
        <w:rPr>
          <w:rFonts w:ascii="Georgia" w:hAnsi="Georgia"/>
          <w:sz w:val="20"/>
          <w:szCs w:val="20"/>
          <w:lang w:val="en-US"/>
        </w:rPr>
        <w:t>a</w:t>
      </w:r>
      <w:proofErr w:type="gramEnd"/>
      <w:r w:rsidRPr="00B3592F">
        <w:rPr>
          <w:rFonts w:ascii="Georgia" w:hAnsi="Georgia"/>
          <w:sz w:val="20"/>
          <w:szCs w:val="20"/>
          <w:lang w:val="en-US"/>
        </w:rPr>
        <w:t xml:space="preserve"> </w:t>
      </w:r>
      <w:r w:rsidR="00714172">
        <w:rPr>
          <w:rFonts w:ascii="Georgia" w:hAnsi="Georgia"/>
          <w:color w:val="FF0000"/>
          <w:sz w:val="20"/>
          <w:szCs w:val="20"/>
          <w:lang w:val="en-US"/>
        </w:rPr>
        <w:t>XXX</w:t>
      </w:r>
      <w:r w:rsidRPr="00B3592F">
        <w:rPr>
          <w:rFonts w:ascii="Georgia" w:hAnsi="Georgia"/>
          <w:color w:val="FF0000"/>
          <w:sz w:val="20"/>
          <w:szCs w:val="20"/>
          <w:lang w:val="en-US"/>
        </w:rPr>
        <w:t> </w:t>
      </w:r>
      <w:r w:rsidRPr="00B3592F">
        <w:rPr>
          <w:rFonts w:ascii="Georgia" w:hAnsi="Georgia"/>
          <w:sz w:val="20"/>
          <w:szCs w:val="20"/>
          <w:lang w:val="en-US"/>
        </w:rPr>
        <w:t xml:space="preserve">at the Department of Forensic Medicine, you will be part of a workplace with dedicated and </w:t>
      </w:r>
      <w:proofErr w:type="spellStart"/>
      <w:r w:rsidRPr="00B3592F">
        <w:rPr>
          <w:rFonts w:ascii="Georgia" w:hAnsi="Georgia"/>
          <w:sz w:val="20"/>
          <w:szCs w:val="20"/>
          <w:lang w:val="en-US"/>
        </w:rPr>
        <w:t>specialised</w:t>
      </w:r>
      <w:proofErr w:type="spellEnd"/>
      <w:r w:rsidRPr="00B3592F">
        <w:rPr>
          <w:rFonts w:ascii="Georgia" w:hAnsi="Georgia"/>
          <w:sz w:val="20"/>
          <w:szCs w:val="20"/>
          <w:lang w:val="en-US"/>
        </w:rPr>
        <w:t xml:space="preserve"> employees. The shared goal of our employees is to prevent and solve crimes, accidents, premature deaths and suicides through research, </w:t>
      </w:r>
      <w:proofErr w:type="gramStart"/>
      <w:r w:rsidRPr="00B3592F">
        <w:rPr>
          <w:rFonts w:ascii="Georgia" w:hAnsi="Georgia"/>
          <w:sz w:val="20"/>
          <w:szCs w:val="20"/>
          <w:lang w:val="en-US"/>
        </w:rPr>
        <w:t>education</w:t>
      </w:r>
      <w:proofErr w:type="gramEnd"/>
      <w:r w:rsidRPr="00B3592F">
        <w:rPr>
          <w:rFonts w:ascii="Georgia" w:hAnsi="Georgia"/>
          <w:sz w:val="20"/>
          <w:szCs w:val="20"/>
          <w:lang w:val="en-US"/>
        </w:rPr>
        <w:t xml:space="preserve"> and forensic examinations. The department is part of the Faculty of Health at Aarhus University with a permanent staff of seventy employees who work in two departments delivering impartial and evidence-based public sector consultancy for the </w:t>
      </w:r>
      <w:proofErr w:type="spellStart"/>
      <w:r w:rsidRPr="00B3592F">
        <w:rPr>
          <w:rFonts w:ascii="Georgia" w:hAnsi="Georgia"/>
          <w:sz w:val="20"/>
          <w:szCs w:val="20"/>
          <w:lang w:val="en-US"/>
        </w:rPr>
        <w:t>danish</w:t>
      </w:r>
      <w:proofErr w:type="spellEnd"/>
      <w:r w:rsidRPr="00B3592F">
        <w:rPr>
          <w:rFonts w:ascii="Georgia" w:hAnsi="Georgia"/>
          <w:sz w:val="20"/>
          <w:szCs w:val="20"/>
          <w:lang w:val="en-US"/>
        </w:rPr>
        <w:t xml:space="preserve"> police. The Section of Forensic Chemistry identifies and determines the purity of drugs in both biological material and illicit drugs seized by the police. The Section of Forensic Pathology and clinical forensic medicine performs forensic autopsies, crime scene investigations and clinical forensic examinations. Both departments hold either ISO 17025 or ISO 17020 quality standard accreditations.</w:t>
      </w:r>
      <w:r>
        <w:rPr>
          <w:lang w:val="en-US" w:eastAsia="da-DK"/>
        </w:rPr>
        <w:t xml:space="preserve"> </w:t>
      </w:r>
      <w:r w:rsidRPr="00B3592F">
        <w:rPr>
          <w:rFonts w:ascii="Georgia" w:hAnsi="Georgia"/>
          <w:sz w:val="20"/>
          <w:szCs w:val="20"/>
          <w:lang w:val="en-US"/>
        </w:rPr>
        <w:t xml:space="preserve">In addition to the two sections, the department has three research units which focus on bioanalytical chemistry, forensic </w:t>
      </w:r>
      <w:proofErr w:type="gramStart"/>
      <w:r w:rsidRPr="00B3592F">
        <w:rPr>
          <w:rFonts w:ascii="Georgia" w:hAnsi="Georgia"/>
          <w:sz w:val="20"/>
          <w:szCs w:val="20"/>
          <w:lang w:val="en-US"/>
        </w:rPr>
        <w:t>imaging</w:t>
      </w:r>
      <w:proofErr w:type="gramEnd"/>
      <w:r w:rsidRPr="00B3592F">
        <w:rPr>
          <w:rFonts w:ascii="Georgia" w:hAnsi="Georgia"/>
          <w:sz w:val="20"/>
          <w:szCs w:val="20"/>
          <w:lang w:val="en-US"/>
        </w:rPr>
        <w:t xml:space="preserve"> and clinical forensic medicine.</w:t>
      </w:r>
      <w:r>
        <w:rPr>
          <w:lang w:val="en-US" w:eastAsia="da-DK"/>
        </w:rPr>
        <w:t xml:space="preserve"> </w:t>
      </w:r>
      <w:r w:rsidRPr="00B3592F">
        <w:rPr>
          <w:rFonts w:ascii="Georgia" w:hAnsi="Georgia"/>
          <w:sz w:val="20"/>
          <w:szCs w:val="20"/>
          <w:lang w:val="en-US"/>
        </w:rPr>
        <w:t>The employees work in an </w:t>
      </w:r>
      <w:r w:rsidRPr="00B3592F">
        <w:rPr>
          <w:rFonts w:ascii="Georgia" w:hAnsi="Georgia"/>
          <w:sz w:val="20"/>
          <w:szCs w:val="20"/>
          <w:shd w:val="clear" w:color="auto" w:fill="FEFEFE"/>
          <w:lang w:val="en-US"/>
        </w:rPr>
        <w:t>interface between public sector consultancy and basic and applied research, and the department has particular focus on the </w:t>
      </w:r>
      <w:r w:rsidRPr="00B3592F">
        <w:rPr>
          <w:rFonts w:ascii="Georgia" w:hAnsi="Georgia"/>
          <w:sz w:val="20"/>
          <w:szCs w:val="20"/>
          <w:lang w:val="en-US"/>
        </w:rPr>
        <w:t>good work environment, as this is a prerequisite for high quality in the performance of tasks at all levels</w:t>
      </w:r>
      <w:r w:rsidRPr="00B3592F">
        <w:rPr>
          <w:rFonts w:ascii="Georgia" w:hAnsi="Georgia"/>
          <w:sz w:val="20"/>
          <w:szCs w:val="20"/>
          <w:shd w:val="clear" w:color="auto" w:fill="FEFEFE"/>
          <w:lang w:val="en-US"/>
        </w:rPr>
        <w:t>.</w:t>
      </w:r>
      <w:r>
        <w:rPr>
          <w:lang w:val="en-US" w:eastAsia="da-DK"/>
        </w:rPr>
        <w:t xml:space="preserve"> </w:t>
      </w:r>
      <w:r w:rsidRPr="00B3592F">
        <w:rPr>
          <w:rFonts w:ascii="Georgia" w:hAnsi="Georgia"/>
          <w:sz w:val="20"/>
          <w:szCs w:val="20"/>
          <w:lang w:val="en-US"/>
        </w:rPr>
        <w:t>You can read more about the department </w:t>
      </w:r>
      <w:hyperlink r:id="rId26" w:history="1">
        <w:r w:rsidRPr="00B3592F">
          <w:rPr>
            <w:rStyle w:val="Hyperlink"/>
            <w:rFonts w:ascii="Georgia" w:hAnsi="Georgia"/>
            <w:sz w:val="20"/>
            <w:szCs w:val="20"/>
            <w:lang w:val="en-US"/>
          </w:rPr>
          <w:t>here </w:t>
        </w:r>
      </w:hyperlink>
      <w:r w:rsidRPr="00B3592F">
        <w:rPr>
          <w:rFonts w:ascii="Georgia" w:hAnsi="Georgia"/>
          <w:sz w:val="20"/>
          <w:szCs w:val="20"/>
          <w:lang w:val="en-US"/>
        </w:rPr>
        <w:t>and about the faculty </w:t>
      </w:r>
      <w:hyperlink r:id="rId27" w:history="1">
        <w:r w:rsidRPr="00B3592F">
          <w:rPr>
            <w:rStyle w:val="Hyperlink"/>
            <w:rFonts w:ascii="Georgia" w:hAnsi="Georgia"/>
            <w:sz w:val="20"/>
            <w:szCs w:val="20"/>
            <w:lang w:val="en-US"/>
          </w:rPr>
          <w:t>here</w:t>
        </w:r>
      </w:hyperlink>
      <w:r w:rsidRPr="00B3592F">
        <w:rPr>
          <w:rFonts w:ascii="Georgia" w:hAnsi="Georgia"/>
          <w:sz w:val="20"/>
          <w:szCs w:val="20"/>
          <w:lang w:val="en-US"/>
        </w:rPr>
        <w:t>.</w:t>
      </w:r>
    </w:p>
    <w:p w14:paraId="24AC93B4" w14:textId="0BAB2255" w:rsidR="00B3592F" w:rsidRDefault="00B3592F" w:rsidP="00FC62D3">
      <w:pPr>
        <w:rPr>
          <w:rFonts w:ascii="Georgia" w:hAnsi="Georgia"/>
          <w:b/>
          <w:sz w:val="20"/>
          <w:szCs w:val="20"/>
          <w:lang w:val="en-US"/>
        </w:rPr>
      </w:pPr>
    </w:p>
    <w:p w14:paraId="3F50C45C" w14:textId="77777777" w:rsidR="00B3592F" w:rsidRPr="007A68D2" w:rsidRDefault="00B3592F" w:rsidP="00FC62D3">
      <w:pPr>
        <w:rPr>
          <w:rFonts w:ascii="Georgia" w:hAnsi="Georgia"/>
          <w:b/>
          <w:sz w:val="20"/>
          <w:szCs w:val="20"/>
          <w:lang w:val="en-US"/>
        </w:rPr>
      </w:pPr>
    </w:p>
    <w:p w14:paraId="1ABC0431" w14:textId="77777777" w:rsidR="00430A04" w:rsidRPr="007849BF" w:rsidRDefault="00430A04" w:rsidP="00430A04">
      <w:pPr>
        <w:rPr>
          <w:rFonts w:ascii="Georgia" w:hAnsi="Georgia"/>
          <w:b/>
          <w:sz w:val="20"/>
          <w:szCs w:val="20"/>
          <w:lang w:val="en-US"/>
        </w:rPr>
      </w:pPr>
      <w:r w:rsidRPr="007849BF">
        <w:rPr>
          <w:rFonts w:ascii="Georgia" w:hAnsi="Georgia"/>
          <w:b/>
          <w:sz w:val="20"/>
          <w:szCs w:val="20"/>
          <w:lang w:val="en-US"/>
        </w:rPr>
        <w:t xml:space="preserve">DANDRITE - </w:t>
      </w:r>
      <w:proofErr w:type="spellStart"/>
      <w:r w:rsidRPr="007849BF">
        <w:rPr>
          <w:rFonts w:ascii="Georgia" w:hAnsi="Georgia"/>
          <w:b/>
          <w:sz w:val="20"/>
          <w:szCs w:val="20"/>
          <w:lang w:val="en-US"/>
        </w:rPr>
        <w:t>engelsk</w:t>
      </w:r>
      <w:proofErr w:type="spellEnd"/>
    </w:p>
    <w:p w14:paraId="39F990A9" w14:textId="2091D187" w:rsidR="00430A04" w:rsidRPr="007849BF" w:rsidRDefault="00430A04" w:rsidP="00430A04">
      <w:pPr>
        <w:rPr>
          <w:rFonts w:ascii="Georgia" w:hAnsi="Georgia"/>
          <w:sz w:val="20"/>
          <w:szCs w:val="20"/>
          <w:lang w:val="en-US"/>
        </w:rPr>
      </w:pPr>
      <w:r w:rsidRPr="007849BF">
        <w:rPr>
          <w:rFonts w:ascii="Georgia" w:hAnsi="Georgia"/>
          <w:sz w:val="20"/>
          <w:szCs w:val="20"/>
          <w:lang w:val="en-US"/>
        </w:rPr>
        <w:t>The Danish Research Institute of Translational Neuroscience (DANDRITE) is the Danish node of the Nordic EMBL Partnership for Molecular Medicine and is hosted by Aarhus University and funded by the Lundbeck Foundation. DANDRITE is devoted to interdisciplinary approaches in basic and translational neuroscience and is placed at two departments: Department of Biomedicine (Faculty of Health) and Department of Molecular Biology and Genetics (F</w:t>
      </w:r>
      <w:r w:rsidR="009E0631">
        <w:rPr>
          <w:rFonts w:ascii="Georgia" w:hAnsi="Georgia"/>
          <w:sz w:val="20"/>
          <w:szCs w:val="20"/>
          <w:lang w:val="en-US"/>
        </w:rPr>
        <w:t>aculty of Natural Sciences</w:t>
      </w:r>
      <w:r w:rsidRPr="007849BF">
        <w:rPr>
          <w:rFonts w:ascii="Georgia" w:hAnsi="Georgia"/>
          <w:sz w:val="20"/>
          <w:szCs w:val="20"/>
          <w:lang w:val="en-US"/>
        </w:rPr>
        <w:t>).</w:t>
      </w:r>
    </w:p>
    <w:p w14:paraId="362F7A76" w14:textId="0BEC2F44" w:rsidR="007849BF" w:rsidRPr="007849BF" w:rsidRDefault="00430A04">
      <w:pPr>
        <w:rPr>
          <w:rFonts w:ascii="Georgia" w:hAnsi="Georgia"/>
          <w:sz w:val="20"/>
          <w:szCs w:val="20"/>
          <w:lang w:val="en-US"/>
        </w:rPr>
      </w:pPr>
      <w:r w:rsidRPr="007849BF">
        <w:rPr>
          <w:rFonts w:ascii="Georgia" w:hAnsi="Georgia"/>
          <w:sz w:val="20"/>
          <w:szCs w:val="20"/>
          <w:lang w:val="en-US"/>
        </w:rPr>
        <w:t xml:space="preserve">The organization and environment stimulate for genuine convergent research of natural sciences, engineering, and medicine - including also clinical research projects together with researchers from Aarhus University Hospital. The association to the European Molecular Biology Laboratory (EMBL) facilitates collaborative research, access to scientific infrastructure, and fosters </w:t>
      </w:r>
      <w:r w:rsidR="00713CAA">
        <w:rPr>
          <w:rFonts w:ascii="Georgia" w:hAnsi="Georgia"/>
          <w:sz w:val="20"/>
          <w:szCs w:val="20"/>
          <w:lang w:val="en-US"/>
        </w:rPr>
        <w:t>innovative</w:t>
      </w:r>
      <w:r w:rsidRPr="007849BF">
        <w:rPr>
          <w:rFonts w:ascii="Georgia" w:hAnsi="Georgia"/>
          <w:sz w:val="20"/>
          <w:szCs w:val="20"/>
          <w:lang w:val="en-US"/>
        </w:rPr>
        <w:t xml:space="preserve"> international research talent. </w:t>
      </w:r>
      <w:r w:rsidR="00A24BAB">
        <w:rPr>
          <w:rFonts w:ascii="Georgia" w:hAnsi="Georgia"/>
          <w:sz w:val="20"/>
          <w:szCs w:val="20"/>
          <w:lang w:val="en-US"/>
        </w:rPr>
        <w:t>You</w:t>
      </w:r>
      <w:r w:rsidR="000F24CD">
        <w:rPr>
          <w:rFonts w:ascii="Georgia" w:hAnsi="Georgia"/>
          <w:sz w:val="20"/>
          <w:szCs w:val="20"/>
          <w:lang w:val="en-US"/>
        </w:rPr>
        <w:t xml:space="preserve"> can read more about DANDRITE </w:t>
      </w:r>
      <w:hyperlink r:id="rId28" w:history="1">
        <w:r w:rsidR="000F24CD" w:rsidRPr="000F24CD">
          <w:rPr>
            <w:rStyle w:val="Hyperlink"/>
            <w:rFonts w:ascii="Georgia" w:hAnsi="Georgia"/>
            <w:sz w:val="20"/>
            <w:szCs w:val="20"/>
            <w:lang w:val="en-US"/>
          </w:rPr>
          <w:t>here</w:t>
        </w:r>
      </w:hyperlink>
      <w:r w:rsidR="00A24BAB" w:rsidRPr="00A24BAB">
        <w:rPr>
          <w:rFonts w:ascii="Georgia" w:hAnsi="Georgia"/>
          <w:bCs/>
          <w:sz w:val="20"/>
          <w:szCs w:val="20"/>
          <w:lang w:val="en"/>
        </w:rPr>
        <w:t xml:space="preserve"> </w:t>
      </w:r>
      <w:r w:rsidR="000F24CD">
        <w:rPr>
          <w:rFonts w:ascii="Georgia" w:hAnsi="Georgia"/>
          <w:bCs/>
          <w:sz w:val="20"/>
          <w:szCs w:val="20"/>
          <w:lang w:val="en"/>
        </w:rPr>
        <w:t xml:space="preserve">and about the faculty </w:t>
      </w:r>
      <w:hyperlink r:id="rId29" w:history="1">
        <w:r w:rsidR="000F24CD" w:rsidRPr="000F24CD">
          <w:rPr>
            <w:rStyle w:val="Hyperlink"/>
            <w:rFonts w:ascii="Georgia" w:hAnsi="Georgia"/>
            <w:bCs/>
            <w:sz w:val="20"/>
            <w:szCs w:val="20"/>
            <w:lang w:val="en"/>
          </w:rPr>
          <w:t>here</w:t>
        </w:r>
      </w:hyperlink>
      <w:r w:rsidR="00A24BAB" w:rsidRPr="007849BF">
        <w:rPr>
          <w:rFonts w:ascii="Georgia" w:hAnsi="Georgia"/>
          <w:bCs/>
          <w:sz w:val="20"/>
          <w:szCs w:val="20"/>
          <w:lang w:val="en"/>
        </w:rPr>
        <w:t>.</w:t>
      </w:r>
      <w:r w:rsidRPr="007849BF">
        <w:rPr>
          <w:rFonts w:ascii="Georgia" w:hAnsi="Georgia"/>
          <w:sz w:val="20"/>
          <w:szCs w:val="20"/>
          <w:lang w:val="en-US"/>
        </w:rPr>
        <w:t xml:space="preserve"> </w:t>
      </w:r>
    </w:p>
    <w:sectPr w:rsidR="007849BF" w:rsidRPr="007849B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DC1C" w14:textId="77777777" w:rsidR="00D7204D" w:rsidRDefault="00D7204D" w:rsidP="003F126C">
      <w:r>
        <w:separator/>
      </w:r>
    </w:p>
  </w:endnote>
  <w:endnote w:type="continuationSeparator" w:id="0">
    <w:p w14:paraId="6873163D" w14:textId="77777777" w:rsidR="00D7204D" w:rsidRDefault="00D7204D" w:rsidP="003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F079" w14:textId="46AC0D54" w:rsidR="00E54AA9" w:rsidRDefault="00E54AA9">
    <w:pPr>
      <w:pStyle w:val="Sidefod"/>
    </w:pPr>
    <w:r>
      <w:t xml:space="preserve">Revideret </w:t>
    </w:r>
    <w:r w:rsidR="000A7134">
      <w:t>januar</w:t>
    </w:r>
    <w:r>
      <w:t xml:space="preserve"> 202</w:t>
    </w:r>
    <w:r w:rsidR="000A7134">
      <w:t>4</w:t>
    </w:r>
  </w:p>
  <w:p w14:paraId="25D3C498" w14:textId="77777777" w:rsidR="00E54AA9" w:rsidRDefault="00E54A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3631" w14:textId="77777777" w:rsidR="00D7204D" w:rsidRDefault="00D7204D" w:rsidP="003F126C">
      <w:r>
        <w:separator/>
      </w:r>
    </w:p>
  </w:footnote>
  <w:footnote w:type="continuationSeparator" w:id="0">
    <w:p w14:paraId="77298DF5" w14:textId="77777777" w:rsidR="00D7204D" w:rsidRDefault="00D7204D" w:rsidP="003F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BD0D" w14:textId="77777777" w:rsidR="003F126C" w:rsidRPr="003F126C" w:rsidRDefault="003F126C" w:rsidP="003F126C">
    <w:pPr>
      <w:pStyle w:val="Sidehoved"/>
    </w:pPr>
    <w:r w:rsidRPr="00232239">
      <w:rPr>
        <w:noProof/>
        <w:lang w:eastAsia="da-DK"/>
      </w:rPr>
      <w:drawing>
        <wp:inline distT="0" distB="0" distL="0" distR="0" wp14:anchorId="7FA47EBE" wp14:editId="649F3183">
          <wp:extent cx="1666608" cy="352425"/>
          <wp:effectExtent l="0" t="0" r="0" b="0"/>
          <wp:docPr id="4" name="Billede 4"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04"/>
    <w:rsid w:val="00004884"/>
    <w:rsid w:val="00057E73"/>
    <w:rsid w:val="00057FFD"/>
    <w:rsid w:val="000630C1"/>
    <w:rsid w:val="00065F10"/>
    <w:rsid w:val="00094AB8"/>
    <w:rsid w:val="000A7134"/>
    <w:rsid w:val="000B7E4D"/>
    <w:rsid w:val="000F24CD"/>
    <w:rsid w:val="00123C3B"/>
    <w:rsid w:val="001550FE"/>
    <w:rsid w:val="00186415"/>
    <w:rsid w:val="00191B5B"/>
    <w:rsid w:val="001920F8"/>
    <w:rsid w:val="00213156"/>
    <w:rsid w:val="00300415"/>
    <w:rsid w:val="00314977"/>
    <w:rsid w:val="00325DF3"/>
    <w:rsid w:val="00355642"/>
    <w:rsid w:val="003F126C"/>
    <w:rsid w:val="00430A04"/>
    <w:rsid w:val="00492CF0"/>
    <w:rsid w:val="004975AF"/>
    <w:rsid w:val="004E6614"/>
    <w:rsid w:val="0053233A"/>
    <w:rsid w:val="0053547E"/>
    <w:rsid w:val="005432F6"/>
    <w:rsid w:val="00544E71"/>
    <w:rsid w:val="005A3691"/>
    <w:rsid w:val="00672B43"/>
    <w:rsid w:val="006B3B06"/>
    <w:rsid w:val="00701244"/>
    <w:rsid w:val="00713CAA"/>
    <w:rsid w:val="00714172"/>
    <w:rsid w:val="007154C0"/>
    <w:rsid w:val="0072223A"/>
    <w:rsid w:val="00740379"/>
    <w:rsid w:val="00740FBE"/>
    <w:rsid w:val="007849BF"/>
    <w:rsid w:val="007A61CC"/>
    <w:rsid w:val="007A68D2"/>
    <w:rsid w:val="00835445"/>
    <w:rsid w:val="00845D66"/>
    <w:rsid w:val="008514D7"/>
    <w:rsid w:val="00852BCF"/>
    <w:rsid w:val="00951390"/>
    <w:rsid w:val="0096456A"/>
    <w:rsid w:val="00974C7D"/>
    <w:rsid w:val="00997621"/>
    <w:rsid w:val="009E0631"/>
    <w:rsid w:val="00A24BAB"/>
    <w:rsid w:val="00A41B6B"/>
    <w:rsid w:val="00A62041"/>
    <w:rsid w:val="00A93FCF"/>
    <w:rsid w:val="00A97EC3"/>
    <w:rsid w:val="00B00F11"/>
    <w:rsid w:val="00B3592F"/>
    <w:rsid w:val="00BB6D1A"/>
    <w:rsid w:val="00BD2781"/>
    <w:rsid w:val="00BD3BC9"/>
    <w:rsid w:val="00BF01DB"/>
    <w:rsid w:val="00C17C4E"/>
    <w:rsid w:val="00C53309"/>
    <w:rsid w:val="00C851B1"/>
    <w:rsid w:val="00C95A94"/>
    <w:rsid w:val="00CB0B5E"/>
    <w:rsid w:val="00CC45E9"/>
    <w:rsid w:val="00CD2DFE"/>
    <w:rsid w:val="00CE2A88"/>
    <w:rsid w:val="00D16550"/>
    <w:rsid w:val="00D208BF"/>
    <w:rsid w:val="00D7204D"/>
    <w:rsid w:val="00DA235C"/>
    <w:rsid w:val="00E54AA9"/>
    <w:rsid w:val="00E72A82"/>
    <w:rsid w:val="00EA4FA4"/>
    <w:rsid w:val="00EE7B2F"/>
    <w:rsid w:val="00F54074"/>
    <w:rsid w:val="00F76E47"/>
    <w:rsid w:val="00FC62D3"/>
    <w:rsid w:val="00FF4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7B516B"/>
  <w15:chartTrackingRefBased/>
  <w15:docId w15:val="{6445750F-3272-4E68-90A9-5CE7C246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04"/>
    <w:pPr>
      <w:spacing w:after="0" w:line="240" w:lineRule="auto"/>
    </w:pPr>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30A04"/>
    <w:rPr>
      <w:color w:val="0563C1"/>
      <w:u w:val="single"/>
    </w:rPr>
  </w:style>
  <w:style w:type="character" w:styleId="BesgtLink">
    <w:name w:val="FollowedHyperlink"/>
    <w:basedOn w:val="Standardskrifttypeiafsnit"/>
    <w:uiPriority w:val="99"/>
    <w:semiHidden/>
    <w:unhideWhenUsed/>
    <w:rsid w:val="00430A04"/>
    <w:rPr>
      <w:color w:val="954F72" w:themeColor="followedHyperlink"/>
      <w:u w:val="single"/>
    </w:rPr>
  </w:style>
  <w:style w:type="paragraph" w:styleId="Sidehoved">
    <w:name w:val="header"/>
    <w:basedOn w:val="Normal"/>
    <w:link w:val="SidehovedTegn"/>
    <w:uiPriority w:val="99"/>
    <w:unhideWhenUsed/>
    <w:rsid w:val="003F126C"/>
    <w:pPr>
      <w:tabs>
        <w:tab w:val="center" w:pos="4513"/>
        <w:tab w:val="right" w:pos="9026"/>
      </w:tabs>
    </w:pPr>
  </w:style>
  <w:style w:type="character" w:customStyle="1" w:styleId="SidehovedTegn">
    <w:name w:val="Sidehoved Tegn"/>
    <w:basedOn w:val="Standardskrifttypeiafsnit"/>
    <w:link w:val="Sidehoved"/>
    <w:uiPriority w:val="99"/>
    <w:rsid w:val="003F126C"/>
    <w:rPr>
      <w:rFonts w:ascii="Calibri" w:eastAsia="Calibri" w:hAnsi="Calibri" w:cs="Calibri"/>
    </w:rPr>
  </w:style>
  <w:style w:type="paragraph" w:styleId="Sidefod">
    <w:name w:val="footer"/>
    <w:basedOn w:val="Normal"/>
    <w:link w:val="SidefodTegn"/>
    <w:uiPriority w:val="99"/>
    <w:unhideWhenUsed/>
    <w:rsid w:val="003F126C"/>
    <w:pPr>
      <w:tabs>
        <w:tab w:val="center" w:pos="4513"/>
        <w:tab w:val="right" w:pos="9026"/>
      </w:tabs>
    </w:pPr>
  </w:style>
  <w:style w:type="character" w:customStyle="1" w:styleId="SidefodTegn">
    <w:name w:val="Sidefod Tegn"/>
    <w:basedOn w:val="Standardskrifttypeiafsnit"/>
    <w:link w:val="Sidefod"/>
    <w:uiPriority w:val="99"/>
    <w:rsid w:val="003F126C"/>
    <w:rPr>
      <w:rFonts w:ascii="Calibri" w:eastAsia="Calibri" w:hAnsi="Calibri" w:cs="Calibri"/>
    </w:rPr>
  </w:style>
  <w:style w:type="paragraph" w:styleId="Markeringsbobletekst">
    <w:name w:val="Balloon Text"/>
    <w:basedOn w:val="Normal"/>
    <w:link w:val="MarkeringsbobletekstTegn"/>
    <w:uiPriority w:val="99"/>
    <w:semiHidden/>
    <w:unhideWhenUsed/>
    <w:rsid w:val="00C17C4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7C4E"/>
    <w:rPr>
      <w:rFonts w:ascii="Segoe UI" w:eastAsia="Calibri" w:hAnsi="Segoe UI" w:cs="Segoe UI"/>
      <w:sz w:val="18"/>
      <w:szCs w:val="18"/>
    </w:rPr>
  </w:style>
  <w:style w:type="character" w:styleId="Kommentarhenvisning">
    <w:name w:val="annotation reference"/>
    <w:basedOn w:val="Standardskrifttypeiafsnit"/>
    <w:uiPriority w:val="99"/>
    <w:semiHidden/>
    <w:unhideWhenUsed/>
    <w:rsid w:val="00094AB8"/>
    <w:rPr>
      <w:sz w:val="16"/>
      <w:szCs w:val="16"/>
    </w:rPr>
  </w:style>
  <w:style w:type="paragraph" w:styleId="Kommentartekst">
    <w:name w:val="annotation text"/>
    <w:basedOn w:val="Normal"/>
    <w:link w:val="KommentartekstTegn"/>
    <w:uiPriority w:val="99"/>
    <w:semiHidden/>
    <w:unhideWhenUsed/>
    <w:rsid w:val="00094AB8"/>
    <w:rPr>
      <w:sz w:val="20"/>
      <w:szCs w:val="20"/>
    </w:rPr>
  </w:style>
  <w:style w:type="character" w:customStyle="1" w:styleId="KommentartekstTegn">
    <w:name w:val="Kommentartekst Tegn"/>
    <w:basedOn w:val="Standardskrifttypeiafsnit"/>
    <w:link w:val="Kommentartekst"/>
    <w:uiPriority w:val="99"/>
    <w:semiHidden/>
    <w:rsid w:val="00094AB8"/>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094AB8"/>
    <w:rPr>
      <w:b/>
      <w:bCs/>
    </w:rPr>
  </w:style>
  <w:style w:type="character" w:customStyle="1" w:styleId="KommentaremneTegn">
    <w:name w:val="Kommentaremne Tegn"/>
    <w:basedOn w:val="KommentartekstTegn"/>
    <w:link w:val="Kommentaremne"/>
    <w:uiPriority w:val="99"/>
    <w:semiHidden/>
    <w:rsid w:val="00094AB8"/>
    <w:rPr>
      <w:rFonts w:ascii="Calibri" w:eastAsia="Calibri" w:hAnsi="Calibri" w:cs="Calibri"/>
      <w:b/>
      <w:bCs/>
      <w:sz w:val="20"/>
      <w:szCs w:val="20"/>
    </w:rPr>
  </w:style>
  <w:style w:type="character" w:styleId="Ulstomtale">
    <w:name w:val="Unresolved Mention"/>
    <w:basedOn w:val="Standardskrifttypeiafsnit"/>
    <w:uiPriority w:val="99"/>
    <w:semiHidden/>
    <w:unhideWhenUsed/>
    <w:rsid w:val="0071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5076">
      <w:bodyDiv w:val="1"/>
      <w:marLeft w:val="0"/>
      <w:marRight w:val="0"/>
      <w:marTop w:val="0"/>
      <w:marBottom w:val="0"/>
      <w:divBdr>
        <w:top w:val="none" w:sz="0" w:space="0" w:color="auto"/>
        <w:left w:val="none" w:sz="0" w:space="0" w:color="auto"/>
        <w:bottom w:val="none" w:sz="0" w:space="0" w:color="auto"/>
        <w:right w:val="none" w:sz="0" w:space="0" w:color="auto"/>
      </w:divBdr>
    </w:div>
    <w:div w:id="722756056">
      <w:bodyDiv w:val="1"/>
      <w:marLeft w:val="0"/>
      <w:marRight w:val="0"/>
      <w:marTop w:val="0"/>
      <w:marBottom w:val="0"/>
      <w:divBdr>
        <w:top w:val="none" w:sz="0" w:space="0" w:color="auto"/>
        <w:left w:val="none" w:sz="0" w:space="0" w:color="auto"/>
        <w:bottom w:val="none" w:sz="0" w:space="0" w:color="auto"/>
        <w:right w:val="none" w:sz="0" w:space="0" w:color="auto"/>
      </w:divBdr>
    </w:div>
    <w:div w:id="746732989">
      <w:bodyDiv w:val="1"/>
      <w:marLeft w:val="0"/>
      <w:marRight w:val="0"/>
      <w:marTop w:val="0"/>
      <w:marBottom w:val="0"/>
      <w:divBdr>
        <w:top w:val="none" w:sz="0" w:space="0" w:color="auto"/>
        <w:left w:val="none" w:sz="0" w:space="0" w:color="auto"/>
        <w:bottom w:val="none" w:sz="0" w:space="0" w:color="auto"/>
        <w:right w:val="none" w:sz="0" w:space="0" w:color="auto"/>
      </w:divBdr>
    </w:div>
    <w:div w:id="761101012">
      <w:bodyDiv w:val="1"/>
      <w:marLeft w:val="0"/>
      <w:marRight w:val="0"/>
      <w:marTop w:val="0"/>
      <w:marBottom w:val="0"/>
      <w:divBdr>
        <w:top w:val="none" w:sz="0" w:space="0" w:color="auto"/>
        <w:left w:val="none" w:sz="0" w:space="0" w:color="auto"/>
        <w:bottom w:val="none" w:sz="0" w:space="0" w:color="auto"/>
        <w:right w:val="none" w:sz="0" w:space="0" w:color="auto"/>
      </w:divBdr>
    </w:div>
    <w:div w:id="775756169">
      <w:bodyDiv w:val="1"/>
      <w:marLeft w:val="0"/>
      <w:marRight w:val="0"/>
      <w:marTop w:val="0"/>
      <w:marBottom w:val="0"/>
      <w:divBdr>
        <w:top w:val="none" w:sz="0" w:space="0" w:color="auto"/>
        <w:left w:val="none" w:sz="0" w:space="0" w:color="auto"/>
        <w:bottom w:val="none" w:sz="0" w:space="0" w:color="auto"/>
        <w:right w:val="none" w:sz="0" w:space="0" w:color="auto"/>
      </w:divBdr>
    </w:div>
    <w:div w:id="876815741">
      <w:bodyDiv w:val="1"/>
      <w:marLeft w:val="0"/>
      <w:marRight w:val="0"/>
      <w:marTop w:val="0"/>
      <w:marBottom w:val="0"/>
      <w:divBdr>
        <w:top w:val="none" w:sz="0" w:space="0" w:color="auto"/>
        <w:left w:val="none" w:sz="0" w:space="0" w:color="auto"/>
        <w:bottom w:val="none" w:sz="0" w:space="0" w:color="auto"/>
        <w:right w:val="none" w:sz="0" w:space="0" w:color="auto"/>
      </w:divBdr>
    </w:div>
    <w:div w:id="1158183926">
      <w:bodyDiv w:val="1"/>
      <w:marLeft w:val="0"/>
      <w:marRight w:val="0"/>
      <w:marTop w:val="0"/>
      <w:marBottom w:val="0"/>
      <w:divBdr>
        <w:top w:val="none" w:sz="0" w:space="0" w:color="auto"/>
        <w:left w:val="none" w:sz="0" w:space="0" w:color="auto"/>
        <w:bottom w:val="none" w:sz="0" w:space="0" w:color="auto"/>
        <w:right w:val="none" w:sz="0" w:space="0" w:color="auto"/>
      </w:divBdr>
    </w:div>
    <w:div w:id="1608808626">
      <w:bodyDiv w:val="1"/>
      <w:marLeft w:val="0"/>
      <w:marRight w:val="0"/>
      <w:marTop w:val="0"/>
      <w:marBottom w:val="0"/>
      <w:divBdr>
        <w:top w:val="none" w:sz="0" w:space="0" w:color="auto"/>
        <w:left w:val="none" w:sz="0" w:space="0" w:color="auto"/>
        <w:bottom w:val="none" w:sz="0" w:space="0" w:color="auto"/>
        <w:right w:val="none" w:sz="0" w:space="0" w:color="auto"/>
      </w:divBdr>
    </w:div>
    <w:div w:id="20180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au.dk/" TargetMode="External"/><Relationship Id="rId18" Type="http://schemas.openxmlformats.org/officeDocument/2006/relationships/hyperlink" Target="https://dent.au.dk/en/" TargetMode="External"/><Relationship Id="rId26" Type="http://schemas.openxmlformats.org/officeDocument/2006/relationships/hyperlink" Target="https://forensic.au.dk/en/" TargetMode="External"/><Relationship Id="rId3" Type="http://schemas.openxmlformats.org/officeDocument/2006/relationships/webSettings" Target="webSettings.xml"/><Relationship Id="rId21" Type="http://schemas.openxmlformats.org/officeDocument/2006/relationships/hyperlink" Target="http://health.au.dk/" TargetMode="External"/><Relationship Id="rId7" Type="http://schemas.openxmlformats.org/officeDocument/2006/relationships/hyperlink" Target="http://health.au.dk/" TargetMode="External"/><Relationship Id="rId12" Type="http://schemas.openxmlformats.org/officeDocument/2006/relationships/hyperlink" Target="https://biomed.au.dk/" TargetMode="External"/><Relationship Id="rId17" Type="http://schemas.openxmlformats.org/officeDocument/2006/relationships/hyperlink" Target="https://health.au.dk/" TargetMode="External"/><Relationship Id="rId25" Type="http://schemas.openxmlformats.org/officeDocument/2006/relationships/hyperlink" Target="http://health.au.d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ent.au.dk/" TargetMode="External"/><Relationship Id="rId20" Type="http://schemas.openxmlformats.org/officeDocument/2006/relationships/hyperlink" Target="http://ph.au.dk/" TargetMode="External"/><Relationship Id="rId29" Type="http://schemas.openxmlformats.org/officeDocument/2006/relationships/hyperlink" Target="http://health.au.dk/en/" TargetMode="External"/><Relationship Id="rId1" Type="http://schemas.openxmlformats.org/officeDocument/2006/relationships/styles" Target="styles.xml"/><Relationship Id="rId6" Type="http://schemas.openxmlformats.org/officeDocument/2006/relationships/hyperlink" Target="http://clin.au.dk/" TargetMode="External"/><Relationship Id="rId11" Type="http://schemas.openxmlformats.org/officeDocument/2006/relationships/hyperlink" Target="http://health.au.dk/" TargetMode="External"/><Relationship Id="rId24" Type="http://schemas.openxmlformats.org/officeDocument/2006/relationships/hyperlink" Target="http://forensic.au.d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health.au.dk/" TargetMode="External"/><Relationship Id="rId23" Type="http://schemas.openxmlformats.org/officeDocument/2006/relationships/hyperlink" Target="http://health.au.dk/en/" TargetMode="External"/><Relationship Id="rId28" Type="http://schemas.openxmlformats.org/officeDocument/2006/relationships/hyperlink" Target="http://dandrite.au.dk/" TargetMode="External"/><Relationship Id="rId10" Type="http://schemas.openxmlformats.org/officeDocument/2006/relationships/hyperlink" Target="http://clin.au.dk/" TargetMode="External"/><Relationship Id="rId19" Type="http://schemas.openxmlformats.org/officeDocument/2006/relationships/hyperlink" Target="https://health.au.dk/en/"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health.au.dk/en/" TargetMode="External"/><Relationship Id="rId14" Type="http://schemas.openxmlformats.org/officeDocument/2006/relationships/hyperlink" Target="https://biomed.au.dk/" TargetMode="External"/><Relationship Id="rId22" Type="http://schemas.openxmlformats.org/officeDocument/2006/relationships/hyperlink" Target="http://ph.au.dk/en/" TargetMode="External"/><Relationship Id="rId27" Type="http://schemas.openxmlformats.org/officeDocument/2006/relationships/hyperlink" Target="https://health.au.dk/en/" TargetMode="External"/><Relationship Id="rId30" Type="http://schemas.openxmlformats.org/officeDocument/2006/relationships/header" Target="header1.xml"/><Relationship Id="rId8" Type="http://schemas.openxmlformats.org/officeDocument/2006/relationships/hyperlink" Target="https://clin.a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1942</Words>
  <Characters>11850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 Dalsgaard</dc:creator>
  <cp:keywords/>
  <dc:description/>
  <cp:lastModifiedBy>Niels-Martin Hauschildt Tellefsen</cp:lastModifiedBy>
  <cp:revision>16</cp:revision>
  <dcterms:created xsi:type="dcterms:W3CDTF">2022-01-05T10:00:00Z</dcterms:created>
  <dcterms:modified xsi:type="dcterms:W3CDTF">2024-01-15T06:50:00Z</dcterms:modified>
</cp:coreProperties>
</file>