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53D6" w14:textId="09BE758A" w:rsidR="00CE74D5" w:rsidRPr="00143D4A" w:rsidRDefault="00DD2564" w:rsidP="00CE74D5">
      <w:pPr>
        <w:pStyle w:val="Titel"/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</w:pPr>
      <w:r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P</w:t>
      </w:r>
      <w:r w:rsidR="00CE74D5" w:rsidRPr="009C185F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rocesplan </w:t>
      </w:r>
      <w:r w:rsidR="00F41D71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– </w:t>
      </w:r>
      <w:r w:rsidR="00D35FE4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øvrige videnskabelige stillinger</w:t>
      </w:r>
    </w:p>
    <w:p w14:paraId="589033D5" w14:textId="77777777" w:rsidR="00D35FE4" w:rsidRDefault="00D35FE4" w:rsidP="00D35FE4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>Dette er et værktøj til</w:t>
      </w:r>
      <w:r w:rsidRPr="00B661B7">
        <w:rPr>
          <w:rFonts w:ascii="AU Passata" w:hAnsi="AU Passata"/>
          <w:sz w:val="20"/>
          <w:szCs w:val="20"/>
        </w:rPr>
        <w:t xml:space="preserve"> ansættende leder som en hjælp til </w:t>
      </w:r>
      <w:r w:rsidRPr="00C87108">
        <w:rPr>
          <w:rFonts w:ascii="AU Passata" w:hAnsi="AU Passata"/>
          <w:i/>
          <w:sz w:val="20"/>
          <w:szCs w:val="20"/>
        </w:rPr>
        <w:t xml:space="preserve">tidsfrister </w:t>
      </w:r>
      <w:r>
        <w:rPr>
          <w:rFonts w:ascii="AU Passata" w:hAnsi="AU Passata"/>
          <w:sz w:val="20"/>
          <w:szCs w:val="20"/>
        </w:rPr>
        <w:t>i ansættelsen af øvrigt videnskabeligt personale (VIP).</w:t>
      </w:r>
    </w:p>
    <w:p w14:paraId="13142DB3" w14:textId="77777777" w:rsidR="001A542E" w:rsidRDefault="001A542E" w:rsidP="001A542E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Instituttet har flere muligheder for at afkorte processen – se venligst, hvor instituttet har ansvar for de enkelte delprocesser, hvoraf nogle kan køre sideløbende. </w:t>
      </w:r>
    </w:p>
    <w:p w14:paraId="3536E68F" w14:textId="2A001899" w:rsidR="006135A0" w:rsidRDefault="00C20490" w:rsidP="00CE74D5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>Omtrent 5,5</w:t>
      </w:r>
      <w:r w:rsidR="006135A0">
        <w:rPr>
          <w:rFonts w:ascii="AU Passata" w:hAnsi="AU Passata"/>
          <w:sz w:val="20"/>
          <w:szCs w:val="20"/>
        </w:rPr>
        <w:t xml:space="preserve"> måneder før den ønskede tiltrædelsesdato beslutter institutledelsen sig for at slå en stilling op og gør sig følgende overvejelser:</w:t>
      </w:r>
    </w:p>
    <w:p w14:paraId="51DF2ABF" w14:textId="0375ABAC" w:rsidR="006135A0" w:rsidRDefault="006135A0" w:rsidP="006135A0">
      <w:pPr>
        <w:pStyle w:val="Listeafsnit"/>
        <w:numPr>
          <w:ilvl w:val="0"/>
          <w:numId w:val="5"/>
        </w:num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Overvejelser om hvorvidt </w:t>
      </w:r>
      <w:proofErr w:type="spellStart"/>
      <w:r>
        <w:rPr>
          <w:rFonts w:ascii="AU Passata" w:hAnsi="AU Passata"/>
          <w:sz w:val="20"/>
          <w:szCs w:val="20"/>
        </w:rPr>
        <w:t>shortlisting</w:t>
      </w:r>
      <w:proofErr w:type="spellEnd"/>
      <w:r>
        <w:rPr>
          <w:rFonts w:ascii="AU Passata" w:hAnsi="AU Passata"/>
          <w:sz w:val="20"/>
          <w:szCs w:val="20"/>
        </w:rPr>
        <w:t xml:space="preserve"> anvendes, og i så fald et foreløbigt forslag til et ansættelsesudvalg.</w:t>
      </w:r>
    </w:p>
    <w:p w14:paraId="11840800" w14:textId="2690407F" w:rsidR="00CE74D5" w:rsidRPr="006135A0" w:rsidRDefault="006135A0" w:rsidP="00CE74D5">
      <w:pPr>
        <w:pStyle w:val="Listeafsnit"/>
        <w:numPr>
          <w:ilvl w:val="0"/>
          <w:numId w:val="5"/>
        </w:num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>Foreløbigt forslag til et bedømmelsesudvalg. Vær opmærks</w:t>
      </w:r>
      <w:r w:rsidR="005865E8">
        <w:rPr>
          <w:rFonts w:ascii="AU Passata" w:hAnsi="AU Passata"/>
          <w:sz w:val="20"/>
          <w:szCs w:val="20"/>
        </w:rPr>
        <w:t>o</w:t>
      </w:r>
      <w:r>
        <w:rPr>
          <w:rFonts w:ascii="AU Passata" w:hAnsi="AU Passata"/>
          <w:sz w:val="20"/>
          <w:szCs w:val="20"/>
        </w:rPr>
        <w:t xml:space="preserve">m på </w:t>
      </w:r>
      <w:r w:rsidR="001A542E">
        <w:rPr>
          <w:rFonts w:ascii="AU Passata" w:hAnsi="AU Passata"/>
          <w:sz w:val="20"/>
          <w:szCs w:val="20"/>
        </w:rPr>
        <w:t>ligestilling</w:t>
      </w:r>
      <w:r>
        <w:rPr>
          <w:rFonts w:ascii="AU Passata" w:hAnsi="AU Passata"/>
          <w:sz w:val="20"/>
          <w:szCs w:val="20"/>
        </w:rPr>
        <w:t xml:space="preserve"> og bias.</w:t>
      </w:r>
    </w:p>
    <w:p w14:paraId="11339BB4" w14:textId="77777777" w:rsidR="00CE74D5" w:rsidRPr="009C185F" w:rsidRDefault="00CE74D5" w:rsidP="00CE74D5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r w:rsidRPr="009C185F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Procesplan uden shortlist </w:t>
      </w:r>
    </w:p>
    <w:tbl>
      <w:tblPr>
        <w:tblStyle w:val="Tabel-Gitter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5670"/>
        <w:gridCol w:w="1134"/>
      </w:tblGrid>
      <w:tr w:rsidR="00CE74D5" w14:paraId="306F45AC" w14:textId="77777777" w:rsidTr="009325BF">
        <w:trPr>
          <w:trHeight w:val="361"/>
        </w:trPr>
        <w:tc>
          <w:tcPr>
            <w:tcW w:w="1277" w:type="dxa"/>
          </w:tcPr>
          <w:p w14:paraId="03E9089C" w14:textId="77777777" w:rsidR="00CE74D5" w:rsidRDefault="00CE74D5" w:rsidP="009325BF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AFSLUTTET</w:t>
            </w:r>
          </w:p>
        </w:tc>
        <w:tc>
          <w:tcPr>
            <w:tcW w:w="2126" w:type="dxa"/>
          </w:tcPr>
          <w:p w14:paraId="1DFBEF56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OPGAVE</w:t>
            </w:r>
          </w:p>
        </w:tc>
        <w:tc>
          <w:tcPr>
            <w:tcW w:w="5670" w:type="dxa"/>
          </w:tcPr>
          <w:p w14:paraId="65198597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DEL-OPGAVER</w:t>
            </w:r>
          </w:p>
        </w:tc>
        <w:tc>
          <w:tcPr>
            <w:tcW w:w="1134" w:type="dxa"/>
          </w:tcPr>
          <w:p w14:paraId="1F26D969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</w:tr>
      <w:tr w:rsidR="00CE74D5" w14:paraId="642F6DEF" w14:textId="77777777" w:rsidTr="009325BF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446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7D097A0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8559B2F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Stillingsopslag</w:t>
            </w:r>
          </w:p>
        </w:tc>
        <w:tc>
          <w:tcPr>
            <w:tcW w:w="5670" w:type="dxa"/>
          </w:tcPr>
          <w:p w14:paraId="672F2D8B" w14:textId="0955A3E4" w:rsidR="00CE74D5" w:rsidRPr="00D50246" w:rsidRDefault="001A542E" w:rsidP="00D35FE4">
            <w:pPr>
              <w:rPr>
                <w:rFonts w:ascii="AU Passata" w:hAnsi="AU Passata"/>
                <w:sz w:val="20"/>
                <w:szCs w:val="20"/>
              </w:rPr>
            </w:pPr>
            <w:r w:rsidRPr="00D50246">
              <w:rPr>
                <w:rFonts w:ascii="AU Passata" w:hAnsi="AU Passata"/>
                <w:sz w:val="20"/>
                <w:szCs w:val="20"/>
              </w:rPr>
              <w:t xml:space="preserve">Institutledelsen udarbejder udkast til opslag i henhold til </w:t>
            </w:r>
            <w:r w:rsidRPr="007834FF">
              <w:rPr>
                <w:rFonts w:ascii="AU Passata" w:hAnsi="AU Passata"/>
                <w:sz w:val="20"/>
                <w:szCs w:val="20"/>
              </w:rPr>
              <w:t>skabelon for stillingsopslag</w:t>
            </w:r>
            <w:r w:rsidRPr="00D50246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</w:t>
            </w:r>
            <w:hyperlink r:id="rId8" w:history="1">
              <w:r w:rsidRPr="001A542E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9" w:history="1">
              <w:r w:rsidRPr="00DA492E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) </w:t>
            </w:r>
            <w:r w:rsidRPr="00D50246">
              <w:rPr>
                <w:rFonts w:ascii="AU Passata" w:hAnsi="AU Passata"/>
                <w:sz w:val="20"/>
                <w:szCs w:val="20"/>
              </w:rPr>
              <w:t>understøttet af HR.</w:t>
            </w:r>
          </w:p>
        </w:tc>
        <w:tc>
          <w:tcPr>
            <w:tcW w:w="1134" w:type="dxa"/>
          </w:tcPr>
          <w:p w14:paraId="00FD8667" w14:textId="77777777" w:rsidR="006135A0" w:rsidRDefault="006135A0" w:rsidP="006135A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36CE8E4" w14:textId="3848CE4F" w:rsidR="00CE74D5" w:rsidRDefault="006135A0" w:rsidP="006135A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5 mdr. før tiltrædelse</w:t>
            </w:r>
          </w:p>
        </w:tc>
      </w:tr>
      <w:tr w:rsidR="00CE74D5" w14:paraId="4FA948F2" w14:textId="77777777" w:rsidTr="009325BF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7743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22A265E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60EB22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Annonceringsplan for stillingsopslag</w:t>
            </w:r>
          </w:p>
        </w:tc>
        <w:tc>
          <w:tcPr>
            <w:tcW w:w="5670" w:type="dxa"/>
          </w:tcPr>
          <w:p w14:paraId="2CD53904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Annonceringsplan samt medievalg drøftes </w:t>
            </w:r>
            <w:r>
              <w:rPr>
                <w:rFonts w:ascii="AU Passata" w:hAnsi="AU Passata"/>
                <w:sz w:val="20"/>
                <w:szCs w:val="20"/>
              </w:rPr>
              <w:t>med peers/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ledergruppen og understøttes af HR. </w:t>
            </w:r>
          </w:p>
        </w:tc>
        <w:tc>
          <w:tcPr>
            <w:tcW w:w="1134" w:type="dxa"/>
          </w:tcPr>
          <w:p w14:paraId="3B8AFAA1" w14:textId="77777777" w:rsidR="006135A0" w:rsidRDefault="006135A0" w:rsidP="006135A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3521982" w14:textId="43ED9CB6" w:rsidR="00CE74D5" w:rsidRPr="00E31BEE" w:rsidRDefault="006135A0" w:rsidP="006135A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5 mdr. før tiltrædelse</w:t>
            </w:r>
          </w:p>
        </w:tc>
      </w:tr>
      <w:tr w:rsidR="00CE74D5" w14:paraId="124D5E9C" w14:textId="77777777" w:rsidTr="009325BF">
        <w:trPr>
          <w:trHeight w:val="121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54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3008FDD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79BEE58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Stilling i opslag </w:t>
            </w:r>
          </w:p>
        </w:tc>
        <w:tc>
          <w:tcPr>
            <w:tcW w:w="5670" w:type="dxa"/>
          </w:tcPr>
          <w:p w14:paraId="141396BD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Stillingsopslag online i perioden </w:t>
            </w:r>
            <w:proofErr w:type="spellStart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til </w:t>
            </w:r>
            <w:proofErr w:type="spellStart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(minimum 2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uger). </w:t>
            </w:r>
          </w:p>
          <w:p w14:paraId="4E8A924C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Fastlæg deadline for bedømmelsesudvalgets arbejde i samarbejde med HR samt</w:t>
            </w:r>
            <w:r>
              <w:rPr>
                <w:rFonts w:ascii="AU Passata" w:hAnsi="AU Passata"/>
                <w:sz w:val="20"/>
                <w:szCs w:val="20"/>
              </w:rPr>
              <w:t xml:space="preserve"> datoer for ansættelsessamtaler.</w:t>
            </w:r>
          </w:p>
        </w:tc>
        <w:tc>
          <w:tcPr>
            <w:tcW w:w="1134" w:type="dxa"/>
          </w:tcPr>
          <w:p w14:paraId="7DAB187A" w14:textId="77777777" w:rsidR="006135A0" w:rsidRDefault="006135A0" w:rsidP="006135A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33D50B0" w14:textId="3102858E" w:rsidR="00CE74D5" w:rsidRDefault="00C20490" w:rsidP="006135A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</w:t>
            </w:r>
            <w:r w:rsidR="006135A0">
              <w:rPr>
                <w:rFonts w:ascii="AU Passata" w:hAnsi="AU Passata"/>
                <w:sz w:val="16"/>
                <w:szCs w:val="16"/>
              </w:rPr>
              <w:t xml:space="preserve"> mdr. før tiltrædelse</w:t>
            </w:r>
          </w:p>
        </w:tc>
      </w:tr>
      <w:tr w:rsidR="00CE74D5" w14:paraId="5C071022" w14:textId="77777777" w:rsidTr="009325BF">
        <w:trPr>
          <w:trHeight w:val="502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0697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8E9446B" w14:textId="77777777" w:rsidR="00CE74D5" w:rsidRDefault="00CE74D5" w:rsidP="009325B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7F27CB5" w14:textId="77777777" w:rsidR="00CE74D5" w:rsidRPr="00064286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Ansættelsesudvalg nedsættes</w:t>
            </w:r>
          </w:p>
        </w:tc>
        <w:tc>
          <w:tcPr>
            <w:tcW w:w="5670" w:type="dxa"/>
          </w:tcPr>
          <w:p w14:paraId="2CA722AB" w14:textId="269E144A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Senest e</w:t>
            </w:r>
            <w:r w:rsidRPr="007103D2">
              <w:rPr>
                <w:rFonts w:ascii="AU Passata" w:hAnsi="AU Passata"/>
                <w:sz w:val="20"/>
                <w:szCs w:val="20"/>
              </w:rPr>
              <w:t>fter ansøgningsfristens udløb nedsætter institutlederen ansættelsesudvalg,</w:t>
            </w:r>
            <w:r>
              <w:rPr>
                <w:rFonts w:ascii="AU Passata" w:hAnsi="AU Passata"/>
                <w:sz w:val="20"/>
                <w:szCs w:val="20"/>
              </w:rPr>
              <w:t xml:space="preserve"> jf.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ansættelsesudvalg.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D929DB4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B3C86AA" w14:textId="1996F816" w:rsidR="00CE74D5" w:rsidRDefault="00C20490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</w:t>
            </w:r>
            <w:r w:rsidR="00A90C55">
              <w:rPr>
                <w:rFonts w:ascii="AU Passata" w:hAnsi="AU Passata"/>
                <w:sz w:val="16"/>
                <w:szCs w:val="16"/>
              </w:rPr>
              <w:t>,5 mdr. før tiltrædelse</w:t>
            </w:r>
          </w:p>
        </w:tc>
      </w:tr>
      <w:tr w:rsidR="00CE74D5" w14:paraId="2BDD7D7F" w14:textId="77777777" w:rsidTr="009325BF">
        <w:trPr>
          <w:trHeight w:val="89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76326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602C33E" w14:textId="77777777" w:rsidR="00CE74D5" w:rsidRPr="00AD1C86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308E1AB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AD1C86">
              <w:rPr>
                <w:rFonts w:ascii="AU Passata" w:hAnsi="AU Passata"/>
                <w:b/>
                <w:sz w:val="20"/>
                <w:szCs w:val="20"/>
              </w:rPr>
              <w:t>Bedømmelsesudvalg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70" w:type="dxa"/>
          </w:tcPr>
          <w:p w14:paraId="06C5FCD2" w14:textId="41B55C4B" w:rsidR="00CE74D5" w:rsidRPr="007103D2" w:rsidRDefault="00CE74D5" w:rsidP="00D35FE4">
            <w:pPr>
              <w:rPr>
                <w:rFonts w:ascii="AU Passata" w:hAnsi="AU Passata"/>
                <w:sz w:val="20"/>
                <w:szCs w:val="20"/>
              </w:rPr>
            </w:pPr>
            <w:r w:rsidRPr="009C185F">
              <w:rPr>
                <w:rFonts w:ascii="AU Passata" w:hAnsi="AU Passata"/>
                <w:sz w:val="20"/>
                <w:szCs w:val="20"/>
              </w:rPr>
              <w:t>Institutlederen indstiller bedømmelsesudvalget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11" w:history="1">
              <w:r w:rsidRPr="00D35FE4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institutledere – </w:t>
              </w:r>
              <w:r w:rsidR="00D35FE4" w:rsidRPr="00D35FE4">
                <w:rPr>
                  <w:rStyle w:val="Hyperlink"/>
                  <w:rFonts w:ascii="AU Passata" w:hAnsi="AU Passata"/>
                  <w:sz w:val="20"/>
                  <w:szCs w:val="20"/>
                </w:rPr>
                <w:t>øvrige videnskabelige stillinger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65154B5D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8226DDD" w14:textId="4C711B4F" w:rsidR="00CE74D5" w:rsidRDefault="00C20490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</w:t>
            </w:r>
            <w:r w:rsidR="00A90C55">
              <w:rPr>
                <w:rFonts w:ascii="AU Passata" w:hAnsi="AU Passata"/>
                <w:sz w:val="16"/>
                <w:szCs w:val="16"/>
              </w:rPr>
              <w:t>,5 mdr. før tiltrædelse</w:t>
            </w:r>
          </w:p>
        </w:tc>
      </w:tr>
      <w:tr w:rsidR="00CE74D5" w14:paraId="6C0FDC1B" w14:textId="77777777" w:rsidTr="009325BF">
        <w:trPr>
          <w:trHeight w:val="716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8497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B242C2E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5BFBFA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udarbejder bedømmelser</w:t>
            </w:r>
          </w:p>
        </w:tc>
        <w:tc>
          <w:tcPr>
            <w:tcW w:w="5670" w:type="dxa"/>
          </w:tcPr>
          <w:p w14:paraId="0827FC2E" w14:textId="605D60BF" w:rsidR="00CE74D5" w:rsidRPr="007103D2" w:rsidRDefault="00CE74D5" w:rsidP="00177A8B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Bedømmelsesudvalg forestår vurdering af ansøgernes faglige niveau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12" w:history="1">
              <w:r w:rsidRPr="009C20D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bedømmelsesudvalg. 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(</w:t>
            </w:r>
            <w:r w:rsidR="00D35FE4">
              <w:rPr>
                <w:rFonts w:ascii="AU Passata" w:hAnsi="AU Passata"/>
                <w:sz w:val="20"/>
                <w:szCs w:val="20"/>
              </w:rPr>
              <w:t>2-3</w:t>
            </w:r>
            <w:r w:rsidR="00A90C55">
              <w:rPr>
                <w:rFonts w:ascii="AU Passata" w:hAnsi="AU Passata"/>
                <w:sz w:val="20"/>
                <w:szCs w:val="20"/>
              </w:rPr>
              <w:t xml:space="preserve"> uger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– anden deadline kan aftales). </w:t>
            </w:r>
            <w:r w:rsidR="006560DB">
              <w:rPr>
                <w:rFonts w:ascii="AU Passata" w:hAnsi="AU Passata"/>
                <w:sz w:val="20"/>
                <w:szCs w:val="20"/>
              </w:rPr>
              <w:t xml:space="preserve">Bedømmelsesudvalget anvender </w:t>
            </w:r>
            <w:r w:rsidR="006560DB" w:rsidRPr="00177A8B">
              <w:rPr>
                <w:rFonts w:ascii="AU Passata" w:hAnsi="AU Passata"/>
                <w:sz w:val="20"/>
                <w:szCs w:val="20"/>
              </w:rPr>
              <w:t xml:space="preserve">”Skabelon til bedømmelse – </w:t>
            </w:r>
            <w:r w:rsidR="00D35FE4" w:rsidRPr="00177A8B">
              <w:rPr>
                <w:rFonts w:ascii="AU Passata" w:hAnsi="AU Passata"/>
                <w:sz w:val="20"/>
                <w:szCs w:val="20"/>
              </w:rPr>
              <w:t>øvrige videnskabelige stillinger</w:t>
            </w:r>
            <w:r w:rsidR="006560DB" w:rsidRPr="00177A8B">
              <w:rPr>
                <w:rFonts w:ascii="AU Passata" w:hAnsi="AU Passata"/>
                <w:sz w:val="20"/>
                <w:szCs w:val="20"/>
              </w:rPr>
              <w:t>”</w:t>
            </w:r>
            <w:r w:rsidR="00177A8B">
              <w:rPr>
                <w:rFonts w:ascii="AU Passata" w:hAnsi="AU Passata"/>
                <w:sz w:val="20"/>
                <w:szCs w:val="20"/>
              </w:rPr>
              <w:t xml:space="preserve"> (</w:t>
            </w:r>
            <w:hyperlink r:id="rId13" w:history="1">
              <w:r w:rsidR="00177A8B" w:rsidRPr="00177A8B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 w:rsidR="00177A8B"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14" w:history="1">
              <w:r w:rsidR="00177A8B" w:rsidRPr="00177A8B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 w:rsidR="00177A8B">
              <w:rPr>
                <w:rFonts w:ascii="AU Passata" w:hAnsi="AU Passat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83E40A6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96CC008" w14:textId="7D55661A" w:rsidR="00CE74D5" w:rsidRPr="00E31BEE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</w:t>
            </w:r>
            <w:r w:rsidR="00C20490">
              <w:rPr>
                <w:rFonts w:ascii="AU Passata" w:hAnsi="AU Passata"/>
                <w:sz w:val="16"/>
                <w:szCs w:val="16"/>
              </w:rPr>
              <w:t>-3</w:t>
            </w:r>
            <w:r>
              <w:rPr>
                <w:rFonts w:ascii="AU Passata" w:hAnsi="AU Passata"/>
                <w:sz w:val="16"/>
                <w:szCs w:val="16"/>
              </w:rPr>
              <w:t>,5 mdr. før tiltrædelse</w:t>
            </w:r>
          </w:p>
        </w:tc>
      </w:tr>
      <w:tr w:rsidR="00CE74D5" w14:paraId="41B625FB" w14:textId="77777777" w:rsidTr="009325BF">
        <w:trPr>
          <w:trHeight w:val="70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88892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8DF3AF1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6E50E7C" w14:textId="77777777" w:rsidR="00CE74D5" w:rsidRPr="00C87108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Ansættelsessamtaler</w:t>
            </w:r>
            <w:r w:rsidRPr="00C87108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C698A34" w14:textId="53151A9C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Ansættelsessamt</w:t>
            </w:r>
            <w:r w:rsidR="000A1665">
              <w:rPr>
                <w:rFonts w:ascii="AU Passata" w:hAnsi="AU Passata"/>
                <w:sz w:val="20"/>
                <w:szCs w:val="20"/>
              </w:rPr>
              <w:t>alerne afholdes, eventuelt virtuelt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  <w:r w:rsidR="006029FE">
              <w:rPr>
                <w:rFonts w:ascii="AU Passata" w:hAnsi="AU Passata"/>
                <w:sz w:val="20"/>
                <w:szCs w:val="20"/>
              </w:rPr>
              <w:t>Kontakt HR for inspiration til afholdelse af ansættelsessamtaler.</w:t>
            </w:r>
          </w:p>
          <w:p w14:paraId="77E7E0F4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Der indhentes eventuelle </w:t>
            </w:r>
            <w:hyperlink r:id="rId15" w:history="1">
              <w:r w:rsidRPr="00BD5B5C">
                <w:rPr>
                  <w:rStyle w:val="Hyperlink"/>
                  <w:rFonts w:ascii="AU Passata" w:hAnsi="AU Passata"/>
                  <w:sz w:val="20"/>
                  <w:szCs w:val="20"/>
                </w:rPr>
                <w:t>referencer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5ADD86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  <w:r w:rsidRPr="0094090E">
              <w:rPr>
                <w:rFonts w:ascii="AU Passata" w:hAnsi="AU Passata"/>
                <w:sz w:val="16"/>
                <w:szCs w:val="16"/>
              </w:rPr>
              <w:t>(</w:t>
            </w:r>
            <w:proofErr w:type="spellStart"/>
            <w:r w:rsidRPr="0094090E">
              <w:rPr>
                <w:rFonts w:ascii="AU Passata" w:hAnsi="AU Passata"/>
                <w:sz w:val="16"/>
                <w:szCs w:val="16"/>
              </w:rPr>
              <w:t>dd.mm.åå</w:t>
            </w:r>
            <w:proofErr w:type="spellEnd"/>
            <w:r w:rsidRPr="0094090E">
              <w:rPr>
                <w:rFonts w:ascii="AU Passata" w:hAnsi="AU Passata"/>
                <w:sz w:val="16"/>
                <w:szCs w:val="16"/>
              </w:rPr>
              <w:t>)</w:t>
            </w:r>
          </w:p>
          <w:p w14:paraId="49544A60" w14:textId="68C05FF7" w:rsidR="00CE74D5" w:rsidRPr="00E31BEE" w:rsidRDefault="00C20490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</w:t>
            </w:r>
            <w:r w:rsidR="00CE74D5">
              <w:rPr>
                <w:rFonts w:ascii="AU Passata" w:hAnsi="AU Passata"/>
                <w:sz w:val="16"/>
                <w:szCs w:val="16"/>
              </w:rPr>
              <w:t xml:space="preserve"> mdr. før tiltrædelse</w:t>
            </w:r>
          </w:p>
        </w:tc>
      </w:tr>
      <w:tr w:rsidR="00A90C55" w14:paraId="7D508FFA" w14:textId="77777777" w:rsidTr="00177A8B">
        <w:trPr>
          <w:trHeight w:val="6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4968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3DBF79D" w14:textId="77777777" w:rsidR="00A90C55" w:rsidRDefault="00A90C55" w:rsidP="00A90C55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8B6E4F4" w14:textId="77777777" w:rsidR="00A90C55" w:rsidRDefault="00A90C55" w:rsidP="00A90C55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Indstilling til ansættelse</w:t>
            </w:r>
          </w:p>
        </w:tc>
        <w:tc>
          <w:tcPr>
            <w:tcW w:w="5670" w:type="dxa"/>
          </w:tcPr>
          <w:p w14:paraId="37A62259" w14:textId="2A0EBAEE" w:rsidR="00A90C55" w:rsidRPr="007103D2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 w:cstheme="minorHAnsi"/>
                <w:sz w:val="20"/>
                <w:szCs w:val="20"/>
              </w:rPr>
              <w:t>Ansættelsesudvalget rådgiver</w:t>
            </w:r>
            <w:r w:rsidR="001A542E">
              <w:rPr>
                <w:rFonts w:ascii="AU Passata" w:hAnsi="AU Passata" w:cstheme="minorHAnsi"/>
                <w:sz w:val="20"/>
                <w:szCs w:val="20"/>
              </w:rPr>
              <w:t xml:space="preserve"> om indstilling til ansættelse og institutlederen indstiller til ansættelse.</w:t>
            </w:r>
          </w:p>
        </w:tc>
        <w:tc>
          <w:tcPr>
            <w:tcW w:w="1134" w:type="dxa"/>
          </w:tcPr>
          <w:p w14:paraId="4522F566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CCBB0F6" w14:textId="692D26D0" w:rsidR="00A90C55" w:rsidRPr="00E31BEE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2,5 mdr. før tiltrædelse</w:t>
            </w:r>
          </w:p>
        </w:tc>
      </w:tr>
      <w:tr w:rsidR="00CE74D5" w14:paraId="37ABD998" w14:textId="77777777" w:rsidTr="009325BF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62353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6B05605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5E0BC63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Lønforhandling og ansættelsesvilkår</w:t>
            </w:r>
          </w:p>
        </w:tc>
        <w:tc>
          <w:tcPr>
            <w:tcW w:w="5670" w:type="dxa"/>
          </w:tcPr>
          <w:p w14:paraId="19A7C8C8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Institutleder tilbyder udvalgt ansøger stillingen. </w:t>
            </w:r>
          </w:p>
          <w:p w14:paraId="54CE5794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Drøfter lønniveau med HR. </w:t>
            </w:r>
          </w:p>
        </w:tc>
        <w:tc>
          <w:tcPr>
            <w:tcW w:w="1134" w:type="dxa"/>
          </w:tcPr>
          <w:p w14:paraId="0B02A814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FF6BC89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 xml:space="preserve">2 mdr. før tiltrædelse </w:t>
            </w:r>
          </w:p>
        </w:tc>
      </w:tr>
      <w:tr w:rsidR="00CE74D5" w14:paraId="6412DCF5" w14:textId="77777777" w:rsidTr="009325BF">
        <w:trPr>
          <w:trHeight w:val="728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3994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6C75F94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9AA95EB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Onboarding og introduktion</w:t>
            </w:r>
          </w:p>
          <w:p w14:paraId="60463A73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13D4511" w14:textId="6BEA23A5" w:rsidR="00CE74D5" w:rsidRPr="007103D2" w:rsidRDefault="001A542E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Planlæg</w:t>
            </w:r>
            <w:r w:rsidR="00CE74D5">
              <w:rPr>
                <w:rFonts w:ascii="AU Passata" w:hAnsi="AU Passata"/>
                <w:sz w:val="20"/>
                <w:szCs w:val="20"/>
              </w:rPr>
              <w:t xml:space="preserve"> onboarding og introduktion af ny medarbejder. Inspiration og værktøjer findes </w:t>
            </w:r>
            <w:hyperlink r:id="rId16" w:history="1">
              <w:r w:rsidR="00CE74D5"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her</w:t>
              </w:r>
            </w:hyperlink>
            <w:r w:rsidR="00CE74D5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268F573F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1 mdr. før tiltrædelse</w:t>
            </w:r>
          </w:p>
        </w:tc>
      </w:tr>
      <w:tr w:rsidR="00CE74D5" w14:paraId="6658D142" w14:textId="77777777" w:rsidTr="009325BF">
        <w:trPr>
          <w:trHeight w:val="250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25528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2B39CE0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9614E3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</w:t>
            </w:r>
          </w:p>
        </w:tc>
        <w:tc>
          <w:tcPr>
            <w:tcW w:w="5670" w:type="dxa"/>
          </w:tcPr>
          <w:p w14:paraId="3BAC4EA9" w14:textId="37CE3589" w:rsidR="00CE74D5" w:rsidRPr="007103D2" w:rsidRDefault="00CE74D5" w:rsidP="00C20490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Ny </w:t>
            </w:r>
            <w:r w:rsidR="00C20490">
              <w:rPr>
                <w:rFonts w:ascii="AU Passata" w:hAnsi="AU Passata"/>
                <w:sz w:val="20"/>
                <w:szCs w:val="20"/>
              </w:rPr>
              <w:t>medarbejder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tiltræder d. </w:t>
            </w:r>
            <w:proofErr w:type="spellStart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5C528F85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</w:tc>
      </w:tr>
    </w:tbl>
    <w:p w14:paraId="7860B90D" w14:textId="77777777" w:rsidR="00CE74D5" w:rsidRDefault="00CE74D5" w:rsidP="00CE74D5">
      <w:pPr>
        <w:rPr>
          <w:rFonts w:ascii="AU Passata" w:hAnsi="AU Passata"/>
          <w:sz w:val="20"/>
          <w:szCs w:val="20"/>
        </w:rPr>
      </w:pPr>
    </w:p>
    <w:p w14:paraId="31A80D07" w14:textId="77777777" w:rsidR="00CE74D5" w:rsidRPr="001B7F58" w:rsidRDefault="00CE74D5" w:rsidP="00CE74D5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r w:rsidRPr="001B7F58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Procesplan med shortlist </w:t>
      </w:r>
    </w:p>
    <w:tbl>
      <w:tblPr>
        <w:tblStyle w:val="Tabel-Git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272"/>
        <w:gridCol w:w="2179"/>
        <w:gridCol w:w="5626"/>
        <w:gridCol w:w="1272"/>
      </w:tblGrid>
      <w:tr w:rsidR="00CE74D5" w14:paraId="1C092401" w14:textId="77777777" w:rsidTr="00A90C55">
        <w:trPr>
          <w:trHeight w:val="360"/>
        </w:trPr>
        <w:tc>
          <w:tcPr>
            <w:tcW w:w="1272" w:type="dxa"/>
          </w:tcPr>
          <w:p w14:paraId="17088F33" w14:textId="77777777" w:rsidR="00CE74D5" w:rsidRDefault="00CE74D5" w:rsidP="009325BF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AFSLUTTET</w:t>
            </w:r>
          </w:p>
        </w:tc>
        <w:tc>
          <w:tcPr>
            <w:tcW w:w="2179" w:type="dxa"/>
          </w:tcPr>
          <w:p w14:paraId="3E6A603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OPGAVE</w:t>
            </w:r>
          </w:p>
        </w:tc>
        <w:tc>
          <w:tcPr>
            <w:tcW w:w="5626" w:type="dxa"/>
          </w:tcPr>
          <w:p w14:paraId="11F9B270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DEL-OPGAVER</w:t>
            </w:r>
          </w:p>
        </w:tc>
        <w:tc>
          <w:tcPr>
            <w:tcW w:w="1272" w:type="dxa"/>
          </w:tcPr>
          <w:p w14:paraId="333F3CB8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</w:tr>
      <w:tr w:rsidR="00A90C55" w14:paraId="1B567694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197124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5B706F1" w14:textId="750E54DA" w:rsidR="00A90C55" w:rsidRDefault="00A90C55" w:rsidP="00A90C55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9921773" w14:textId="684E0556" w:rsidR="00A90C55" w:rsidRDefault="00A90C55" w:rsidP="00A90C55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Stillingsopslag</w:t>
            </w:r>
          </w:p>
        </w:tc>
        <w:tc>
          <w:tcPr>
            <w:tcW w:w="5626" w:type="dxa"/>
          </w:tcPr>
          <w:p w14:paraId="749A970D" w14:textId="35217A0F" w:rsidR="00A90C55" w:rsidRPr="00D50246" w:rsidRDefault="001A542E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D50246">
              <w:rPr>
                <w:rFonts w:ascii="AU Passata" w:hAnsi="AU Passata"/>
                <w:sz w:val="20"/>
                <w:szCs w:val="20"/>
              </w:rPr>
              <w:t xml:space="preserve">Institutledelsen udarbejder udkast til opslag i henhold til </w:t>
            </w:r>
            <w:r w:rsidRPr="007834FF">
              <w:rPr>
                <w:rFonts w:ascii="AU Passata" w:hAnsi="AU Passata"/>
                <w:sz w:val="20"/>
                <w:szCs w:val="20"/>
              </w:rPr>
              <w:t>skabelon for stillingsopslag</w:t>
            </w:r>
            <w:r w:rsidRPr="00D50246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</w:t>
            </w:r>
            <w:hyperlink r:id="rId17" w:history="1">
              <w:r w:rsidRPr="001A542E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18" w:history="1">
              <w:r w:rsidRPr="00DA492E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) </w:t>
            </w:r>
            <w:r w:rsidRPr="00D50246">
              <w:rPr>
                <w:rFonts w:ascii="AU Passata" w:hAnsi="AU Passata"/>
                <w:sz w:val="20"/>
                <w:szCs w:val="20"/>
              </w:rPr>
              <w:t>understøttet af HR.</w:t>
            </w:r>
          </w:p>
        </w:tc>
        <w:tc>
          <w:tcPr>
            <w:tcW w:w="1272" w:type="dxa"/>
          </w:tcPr>
          <w:p w14:paraId="3A6A04D5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F37D0E9" w14:textId="0220BDC4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5 mdr. før tiltrædelse</w:t>
            </w:r>
          </w:p>
        </w:tc>
      </w:tr>
      <w:tr w:rsidR="00A90C55" w14:paraId="4507C278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3595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6AFF1FE" w14:textId="3DBAF14B" w:rsidR="00A90C55" w:rsidRDefault="00A90C55" w:rsidP="00A90C55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6E375EA" w14:textId="4E091308" w:rsidR="00A90C55" w:rsidRDefault="00A90C55" w:rsidP="00A90C55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Annonceringsplan for stillingsopslag</w:t>
            </w:r>
          </w:p>
        </w:tc>
        <w:tc>
          <w:tcPr>
            <w:tcW w:w="5626" w:type="dxa"/>
          </w:tcPr>
          <w:p w14:paraId="1F2F6747" w14:textId="287DCBB8" w:rsidR="00A90C55" w:rsidRPr="007103D2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Annonceringsplan samt medievalg drøftes </w:t>
            </w:r>
            <w:r>
              <w:rPr>
                <w:rFonts w:ascii="AU Passata" w:hAnsi="AU Passata"/>
                <w:sz w:val="20"/>
                <w:szCs w:val="20"/>
              </w:rPr>
              <w:t>med peers/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ledergruppen og understøttes af HR. </w:t>
            </w:r>
          </w:p>
        </w:tc>
        <w:tc>
          <w:tcPr>
            <w:tcW w:w="1272" w:type="dxa"/>
          </w:tcPr>
          <w:p w14:paraId="13939783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1CF33EC" w14:textId="4DDCB935" w:rsidR="00A90C55" w:rsidRPr="00E31BEE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5 mdr. før tiltrædelse</w:t>
            </w:r>
          </w:p>
        </w:tc>
      </w:tr>
      <w:tr w:rsidR="00A90C55" w14:paraId="382AEC70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43090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B114C76" w14:textId="2D11EE6C" w:rsidR="00A90C55" w:rsidRDefault="00A90C55" w:rsidP="00A90C55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61AF545C" w14:textId="7396C646" w:rsidR="00A90C55" w:rsidRDefault="00A90C55" w:rsidP="00A90C55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Stilling i opslag </w:t>
            </w:r>
          </w:p>
        </w:tc>
        <w:tc>
          <w:tcPr>
            <w:tcW w:w="5626" w:type="dxa"/>
          </w:tcPr>
          <w:p w14:paraId="37F3B865" w14:textId="77777777" w:rsidR="00A90C55" w:rsidRPr="007103D2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Stillingsopslag online i perioden </w:t>
            </w:r>
            <w:proofErr w:type="spellStart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til </w:t>
            </w:r>
            <w:proofErr w:type="spellStart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(minimum 2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uger). </w:t>
            </w:r>
          </w:p>
          <w:p w14:paraId="396EF252" w14:textId="1BF5C28D" w:rsidR="00A90C55" w:rsidRPr="007103D2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Fastlæg deadline for bedømmelsesudvalgets arbejde i samarbejde med HR samt</w:t>
            </w:r>
            <w:r>
              <w:rPr>
                <w:rFonts w:ascii="AU Passata" w:hAnsi="AU Passata"/>
                <w:sz w:val="20"/>
                <w:szCs w:val="20"/>
              </w:rPr>
              <w:t xml:space="preserve"> datoer for ansættelsessamtaler.</w:t>
            </w:r>
          </w:p>
        </w:tc>
        <w:tc>
          <w:tcPr>
            <w:tcW w:w="1272" w:type="dxa"/>
          </w:tcPr>
          <w:p w14:paraId="1F358DE6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C19785A" w14:textId="33E5D30E" w:rsidR="00A90C55" w:rsidRDefault="00C20490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</w:t>
            </w:r>
            <w:r w:rsidR="00A90C55">
              <w:rPr>
                <w:rFonts w:ascii="AU Passata" w:hAnsi="AU Passata"/>
                <w:sz w:val="16"/>
                <w:szCs w:val="16"/>
              </w:rPr>
              <w:t xml:space="preserve"> mdr. før tiltrædelse</w:t>
            </w:r>
          </w:p>
        </w:tc>
      </w:tr>
      <w:tr w:rsidR="00CE74D5" w14:paraId="380D9584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17703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CBB9F73" w14:textId="77777777" w:rsidR="00CE74D5" w:rsidRDefault="00CE74D5" w:rsidP="009325B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34E0DB8A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Ansættelsesudvalg</w:t>
            </w:r>
            <w:r w:rsidRPr="009C185F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b/>
                <w:sz w:val="20"/>
                <w:szCs w:val="20"/>
              </w:rPr>
              <w:t>og formand for bedømmelsesudvalg nedsættes</w:t>
            </w:r>
          </w:p>
        </w:tc>
        <w:tc>
          <w:tcPr>
            <w:tcW w:w="5626" w:type="dxa"/>
          </w:tcPr>
          <w:p w14:paraId="31531207" w14:textId="49B3AB62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Senest e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fter ansøgningsfristens udløb nedsætter institutlederen ansættelsesudvalg, </w:t>
            </w:r>
            <w:r>
              <w:rPr>
                <w:rFonts w:ascii="AU Passata" w:hAnsi="AU Passata"/>
                <w:sz w:val="20"/>
                <w:szCs w:val="20"/>
              </w:rPr>
              <w:t>jf.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</w:t>
              </w:r>
              <w:r w:rsidR="00A90C55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institutledere – </w:t>
              </w:r>
              <w:r w:rsidR="005865E8">
                <w:rPr>
                  <w:rStyle w:val="Hyperlink"/>
                  <w:rFonts w:ascii="AU Passata" w:hAnsi="AU Passata"/>
                  <w:sz w:val="20"/>
                  <w:szCs w:val="20"/>
                </w:rPr>
                <w:t>øvrige videnskabelige stillinger</w:t>
              </w:r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.</w:t>
              </w:r>
            </w:hyperlink>
          </w:p>
          <w:p w14:paraId="5AE768AA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  <w:p w14:paraId="7AA71E97" w14:textId="02F9D103" w:rsidR="00CE74D5" w:rsidRPr="007103D2" w:rsidRDefault="00CE74D5" w:rsidP="009A73C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udpeger desuden formand for bedømmelsesudvalg</w:t>
            </w:r>
            <w:r>
              <w:rPr>
                <w:rFonts w:ascii="AU Passata" w:hAnsi="AU Passata"/>
                <w:sz w:val="20"/>
                <w:szCs w:val="20"/>
              </w:rPr>
              <w:t>,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som senere har en opgave med ansættelsesudvalget og institutlederen.</w:t>
            </w:r>
          </w:p>
        </w:tc>
        <w:tc>
          <w:tcPr>
            <w:tcW w:w="1272" w:type="dxa"/>
          </w:tcPr>
          <w:p w14:paraId="328325DB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5190B8C7" w14:textId="790C0B58" w:rsidR="00CE74D5" w:rsidRDefault="00C20490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</w:t>
            </w:r>
            <w:r w:rsidR="00A90C55">
              <w:rPr>
                <w:rFonts w:ascii="AU Passata" w:hAnsi="AU Passata"/>
                <w:sz w:val="16"/>
                <w:szCs w:val="16"/>
              </w:rPr>
              <w:t>,5 mdr. før tiltrædelse</w:t>
            </w:r>
          </w:p>
        </w:tc>
      </w:tr>
      <w:tr w:rsidR="00CE74D5" w14:paraId="5B5F760C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207125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C2DC004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022C5C3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proofErr w:type="spellStart"/>
            <w:r>
              <w:rPr>
                <w:rFonts w:ascii="AU Passata" w:hAnsi="AU Passata"/>
                <w:b/>
                <w:sz w:val="20"/>
                <w:szCs w:val="20"/>
              </w:rPr>
              <w:t>Shortlisting</w:t>
            </w:r>
            <w:proofErr w:type="spellEnd"/>
          </w:p>
        </w:tc>
        <w:tc>
          <w:tcPr>
            <w:tcW w:w="5626" w:type="dxa"/>
          </w:tcPr>
          <w:p w14:paraId="7ADA0F61" w14:textId="4A91C01E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udvælger</w:t>
            </w:r>
            <w:r w:rsidR="00D35FE4">
              <w:rPr>
                <w:rFonts w:ascii="AU Passata" w:hAnsi="AU Passata"/>
                <w:sz w:val="20"/>
                <w:szCs w:val="20"/>
              </w:rPr>
              <w:t xml:space="preserve"> (eller uddelegerer)</w:t>
            </w:r>
            <w:r w:rsidRPr="007103D2">
              <w:rPr>
                <w:rFonts w:ascii="AU Passata" w:hAnsi="AU Passata"/>
                <w:sz w:val="20"/>
                <w:szCs w:val="20"/>
              </w:rPr>
              <w:t>, efter rådgivning fra ansættelsesudvalg samt formand for bedømmelsesudvalg, hvilke ansøgere, der er relevante at gå videre med og få bedømt jævnfør vejledningen ”</w:t>
            </w:r>
            <w:hyperlink r:id="rId20" w:history="1">
              <w:r w:rsidRPr="00A533D2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Anvendelse af </w:t>
              </w:r>
              <w:proofErr w:type="spellStart"/>
              <w:r w:rsidRPr="00A533D2">
                <w:rPr>
                  <w:rStyle w:val="Hyperlink"/>
                  <w:rFonts w:ascii="AU Passata" w:hAnsi="AU Passata"/>
                  <w:sz w:val="20"/>
                  <w:szCs w:val="20"/>
                </w:rPr>
                <w:t>shortlisting</w:t>
              </w:r>
              <w:proofErr w:type="spellEnd"/>
              <w:r w:rsidRPr="00A533D2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 ved VIP-rekruttering på Health</w:t>
              </w:r>
            </w:hyperlink>
            <w:r w:rsidRPr="00A533D2">
              <w:rPr>
                <w:rFonts w:ascii="AU Passata" w:hAnsi="AU Passata"/>
                <w:sz w:val="20"/>
                <w:szCs w:val="20"/>
              </w:rPr>
              <w:t>”.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</w:p>
          <w:p w14:paraId="1A8CE9F0" w14:textId="4DBA95F6" w:rsidR="00CE74D5" w:rsidRPr="007103D2" w:rsidRDefault="00CE74D5" w:rsidP="00A90C55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>Institutlederen vurder</w:t>
            </w:r>
            <w:r w:rsidR="004F5159">
              <w:rPr>
                <w:rFonts w:ascii="AU Passata" w:hAnsi="AU Passata"/>
                <w:sz w:val="20"/>
                <w:szCs w:val="20"/>
              </w:rPr>
              <w:t>er ansøgerfeltet mht. ligestilling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 og international bredde.</w:t>
            </w:r>
          </w:p>
        </w:tc>
        <w:tc>
          <w:tcPr>
            <w:tcW w:w="1272" w:type="dxa"/>
          </w:tcPr>
          <w:p w14:paraId="17C5DD49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FBA5BC5" w14:textId="50D5A932" w:rsidR="00CE74D5" w:rsidRDefault="00C20490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</w:t>
            </w:r>
            <w:r w:rsidR="00A90C55">
              <w:rPr>
                <w:rFonts w:ascii="AU Passata" w:hAnsi="AU Passata"/>
                <w:sz w:val="16"/>
                <w:szCs w:val="16"/>
              </w:rPr>
              <w:t>,5 mdr. før tiltrædelse</w:t>
            </w:r>
          </w:p>
        </w:tc>
      </w:tr>
      <w:tr w:rsidR="00CE74D5" w14:paraId="0B29FA40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1334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8409055" w14:textId="77777777" w:rsidR="00CE74D5" w:rsidRPr="00AD1C86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5FEE153F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AD1C86">
              <w:rPr>
                <w:rFonts w:ascii="AU Passata" w:hAnsi="AU Passata"/>
                <w:b/>
                <w:sz w:val="20"/>
                <w:szCs w:val="20"/>
              </w:rPr>
              <w:t>Bedømmelsesudvalg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26" w:type="dxa"/>
          </w:tcPr>
          <w:p w14:paraId="070B6973" w14:textId="6D321BD4" w:rsidR="00CE74D5" w:rsidRPr="007103D2" w:rsidRDefault="00D35FE4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9C185F">
              <w:rPr>
                <w:rFonts w:ascii="AU Passata" w:hAnsi="AU Passata"/>
                <w:sz w:val="20"/>
                <w:szCs w:val="20"/>
              </w:rPr>
              <w:t>Institutlederen indstiller bedømmelsesudvalget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21" w:history="1">
              <w:r w:rsidRPr="00D35FE4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institutledere – øvrige videnskabelige stillinger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272" w:type="dxa"/>
          </w:tcPr>
          <w:p w14:paraId="3FE3CA05" w14:textId="77777777" w:rsidR="00A90C55" w:rsidRDefault="00A90C55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08C2310" w14:textId="3F6CF2F7" w:rsidR="00CE74D5" w:rsidRDefault="00C20490" w:rsidP="00A90C55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</w:t>
            </w:r>
            <w:r w:rsidR="00A90C55">
              <w:rPr>
                <w:rFonts w:ascii="AU Passata" w:hAnsi="AU Passata"/>
                <w:sz w:val="16"/>
                <w:szCs w:val="16"/>
              </w:rPr>
              <w:t>,5 mdr. før tiltrædelse</w:t>
            </w:r>
          </w:p>
        </w:tc>
      </w:tr>
      <w:tr w:rsidR="00894B49" w14:paraId="5CEF5E6A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193878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4723021" w14:textId="6E093CEB" w:rsidR="00894B49" w:rsidRDefault="00894B49" w:rsidP="00894B49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0BAD5BC0" w14:textId="1BA82F65" w:rsidR="00894B49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udarbejder bedømmelser</w:t>
            </w:r>
          </w:p>
        </w:tc>
        <w:tc>
          <w:tcPr>
            <w:tcW w:w="5626" w:type="dxa"/>
          </w:tcPr>
          <w:p w14:paraId="2E5C3FC0" w14:textId="7F9F7B6F" w:rsidR="00894B49" w:rsidRPr="007103D2" w:rsidRDefault="00177A8B" w:rsidP="00894B49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Bedømmelsesudvalg forestår vurdering af ansøgernes faglige niveau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22" w:history="1">
              <w:r w:rsidRPr="009C20D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bedømmelsesudvalg. 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(2-3 uger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– anden deadline kan aftales). </w:t>
            </w:r>
            <w:r>
              <w:rPr>
                <w:rFonts w:ascii="AU Passata" w:hAnsi="AU Passata"/>
                <w:sz w:val="20"/>
                <w:szCs w:val="20"/>
              </w:rPr>
              <w:t xml:space="preserve">Bedømmelsesudvalget anvender </w:t>
            </w:r>
            <w:r w:rsidRPr="00177A8B">
              <w:rPr>
                <w:rFonts w:ascii="AU Passata" w:hAnsi="AU Passata"/>
                <w:sz w:val="20"/>
                <w:szCs w:val="20"/>
              </w:rPr>
              <w:t>”Skabelon til bedømmelse – øvrige videnskabelige stillinger”</w:t>
            </w:r>
            <w:r>
              <w:rPr>
                <w:rFonts w:ascii="AU Passata" w:hAnsi="AU Passata"/>
                <w:sz w:val="20"/>
                <w:szCs w:val="20"/>
              </w:rPr>
              <w:t xml:space="preserve"> (</w:t>
            </w:r>
            <w:hyperlink r:id="rId23" w:history="1">
              <w:r w:rsidRPr="00177A8B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24" w:history="1">
              <w:r w:rsidRPr="00177A8B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5EA93A95" w14:textId="77777777" w:rsidR="00894B49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27FAD5F8" w14:textId="7EC30453" w:rsidR="00894B49" w:rsidRPr="00E31BEE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</w:t>
            </w:r>
            <w:r w:rsidR="00C20490">
              <w:rPr>
                <w:rFonts w:ascii="AU Passata" w:hAnsi="AU Passata"/>
                <w:sz w:val="16"/>
                <w:szCs w:val="16"/>
              </w:rPr>
              <w:t>-3</w:t>
            </w:r>
            <w:r>
              <w:rPr>
                <w:rFonts w:ascii="AU Passata" w:hAnsi="AU Passata"/>
                <w:sz w:val="16"/>
                <w:szCs w:val="16"/>
              </w:rPr>
              <w:t>,5 mdr. før tiltrædelse</w:t>
            </w:r>
          </w:p>
        </w:tc>
      </w:tr>
      <w:tr w:rsidR="00894B49" w14:paraId="7A3368FC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203224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5E571B4" w14:textId="5BA78283" w:rsidR="00894B49" w:rsidRDefault="00894B49" w:rsidP="00894B49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1E47CE53" w14:textId="684EE742" w:rsidR="00894B49" w:rsidRPr="00C87108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Ansættelsessamtaler</w:t>
            </w:r>
            <w:r w:rsidRPr="00C87108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26" w:type="dxa"/>
          </w:tcPr>
          <w:p w14:paraId="56F4924E" w14:textId="335E679C" w:rsidR="00894B49" w:rsidRPr="007103D2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Ansættelsessamtalerne afholdes, eventuelt </w:t>
            </w:r>
            <w:r w:rsidR="000A1665">
              <w:rPr>
                <w:rFonts w:ascii="AU Passata" w:hAnsi="AU Passata"/>
                <w:sz w:val="20"/>
                <w:szCs w:val="20"/>
              </w:rPr>
              <w:t>virtuelt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  <w:r w:rsidR="006029FE">
              <w:rPr>
                <w:rFonts w:ascii="AU Passata" w:hAnsi="AU Passata"/>
                <w:sz w:val="20"/>
                <w:szCs w:val="20"/>
              </w:rPr>
              <w:t>Kontakt HR for inspiration til afholdelse af ansættelsessamtaler.</w:t>
            </w:r>
          </w:p>
          <w:p w14:paraId="2C174E55" w14:textId="7F9DA388" w:rsidR="00894B49" w:rsidRPr="007103D2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Der indhentes eventuelle </w:t>
            </w:r>
            <w:hyperlink r:id="rId25" w:history="1">
              <w:r w:rsidRPr="00BD5B5C">
                <w:rPr>
                  <w:rStyle w:val="Hyperlink"/>
                  <w:rFonts w:ascii="AU Passata" w:hAnsi="AU Passata"/>
                  <w:sz w:val="20"/>
                  <w:szCs w:val="20"/>
                </w:rPr>
                <w:t>referencer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14:paraId="1BE8E8DF" w14:textId="77777777" w:rsidR="00894B49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  <w:r w:rsidRPr="0094090E">
              <w:rPr>
                <w:rFonts w:ascii="AU Passata" w:hAnsi="AU Passata"/>
                <w:sz w:val="16"/>
                <w:szCs w:val="16"/>
              </w:rPr>
              <w:t>(</w:t>
            </w:r>
            <w:proofErr w:type="spellStart"/>
            <w:r w:rsidRPr="0094090E">
              <w:rPr>
                <w:rFonts w:ascii="AU Passata" w:hAnsi="AU Passata"/>
                <w:sz w:val="16"/>
                <w:szCs w:val="16"/>
              </w:rPr>
              <w:t>dd.mm.åå</w:t>
            </w:r>
            <w:proofErr w:type="spellEnd"/>
            <w:r w:rsidRPr="0094090E">
              <w:rPr>
                <w:rFonts w:ascii="AU Passata" w:hAnsi="AU Passata"/>
                <w:sz w:val="16"/>
                <w:szCs w:val="16"/>
              </w:rPr>
              <w:t>)</w:t>
            </w:r>
          </w:p>
          <w:p w14:paraId="40F10AAD" w14:textId="69737112" w:rsidR="00894B49" w:rsidRPr="00E31BEE" w:rsidRDefault="00C20490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</w:t>
            </w:r>
            <w:r w:rsidR="00894B49">
              <w:rPr>
                <w:rFonts w:ascii="AU Passata" w:hAnsi="AU Passata"/>
                <w:sz w:val="16"/>
                <w:szCs w:val="16"/>
              </w:rPr>
              <w:t xml:space="preserve"> mdr. før tiltrædelse</w:t>
            </w:r>
          </w:p>
        </w:tc>
      </w:tr>
      <w:tr w:rsidR="00894B49" w14:paraId="22FC2C15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2314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14F7918" w14:textId="5BD512B0" w:rsidR="00894B49" w:rsidRDefault="00894B49" w:rsidP="00894B49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00E556C7" w14:textId="220AF43E" w:rsidR="00894B49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Indstilling til ansættelse</w:t>
            </w:r>
          </w:p>
        </w:tc>
        <w:tc>
          <w:tcPr>
            <w:tcW w:w="5626" w:type="dxa"/>
          </w:tcPr>
          <w:p w14:paraId="3FA6D796" w14:textId="233966DA" w:rsidR="00894B49" w:rsidRPr="007103D2" w:rsidRDefault="001A542E" w:rsidP="001A542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 w:cstheme="minorHAnsi"/>
                <w:sz w:val="20"/>
                <w:szCs w:val="20"/>
              </w:rPr>
              <w:t>Ansættelsesudvalget rådgiver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om indstilling til ansættelse og institutlederen indstiller til ansættelse.</w:t>
            </w:r>
          </w:p>
        </w:tc>
        <w:tc>
          <w:tcPr>
            <w:tcW w:w="1272" w:type="dxa"/>
          </w:tcPr>
          <w:p w14:paraId="7ADBC5BA" w14:textId="77777777" w:rsidR="00894B49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7264A46" w14:textId="5C3D7A10" w:rsidR="00894B49" w:rsidRPr="00E31BEE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2,5 mdr. før tiltrædelse</w:t>
            </w:r>
          </w:p>
        </w:tc>
      </w:tr>
      <w:tr w:rsidR="00894B49" w14:paraId="2306489A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4220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3F33F480" w14:textId="0A2C70A7" w:rsidR="00894B49" w:rsidRDefault="00894B49" w:rsidP="00894B49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737A84B" w14:textId="6BD1AC4D" w:rsidR="00894B49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Lønforhandling og ansættelsesvilkår</w:t>
            </w:r>
          </w:p>
        </w:tc>
        <w:tc>
          <w:tcPr>
            <w:tcW w:w="5626" w:type="dxa"/>
          </w:tcPr>
          <w:p w14:paraId="5EC541B7" w14:textId="77777777" w:rsidR="00894B49" w:rsidRPr="007103D2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Institutleder tilbyder udvalgt ansøger stillingen. </w:t>
            </w:r>
          </w:p>
          <w:p w14:paraId="5FD5C216" w14:textId="5076EA23" w:rsidR="00894B49" w:rsidRPr="007103D2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Drøfter lønniveau med HR. </w:t>
            </w:r>
          </w:p>
        </w:tc>
        <w:tc>
          <w:tcPr>
            <w:tcW w:w="1272" w:type="dxa"/>
          </w:tcPr>
          <w:p w14:paraId="3036364F" w14:textId="77777777" w:rsidR="00894B49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239194CD" w14:textId="2ACE3EA8" w:rsidR="00894B49" w:rsidRPr="00E31BEE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 xml:space="preserve">2 mdr. før tiltrædelse </w:t>
            </w:r>
          </w:p>
        </w:tc>
      </w:tr>
      <w:tr w:rsidR="00894B49" w14:paraId="7FA0E0FE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-66763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431C0467" w14:textId="3A726868" w:rsidR="00894B49" w:rsidRDefault="00894B49" w:rsidP="00894B49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521C294F" w14:textId="77777777" w:rsidR="00894B49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Onboarding og introduktion</w:t>
            </w:r>
          </w:p>
          <w:p w14:paraId="011E1610" w14:textId="77777777" w:rsidR="00894B49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5626" w:type="dxa"/>
          </w:tcPr>
          <w:p w14:paraId="2AE2C931" w14:textId="75DCE3A1" w:rsidR="00894B49" w:rsidRPr="007103D2" w:rsidRDefault="001A542E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Planlæg</w:t>
            </w:r>
            <w:r w:rsidR="00894B49">
              <w:rPr>
                <w:rFonts w:ascii="AU Passata" w:hAnsi="AU Passata"/>
                <w:sz w:val="20"/>
                <w:szCs w:val="20"/>
              </w:rPr>
              <w:t xml:space="preserve"> onboarding og introduktion af ny medarbejder. Inspiration og værktøjer findes </w:t>
            </w:r>
            <w:hyperlink r:id="rId26" w:history="1">
              <w:r w:rsidR="00894B49"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her</w:t>
              </w:r>
            </w:hyperlink>
            <w:r w:rsidR="00894B49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272" w:type="dxa"/>
          </w:tcPr>
          <w:p w14:paraId="594D2568" w14:textId="3D1E011B" w:rsidR="00894B49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1 mdr. før tiltrædelse</w:t>
            </w:r>
          </w:p>
        </w:tc>
      </w:tr>
      <w:tr w:rsidR="00894B49" w14:paraId="229E4AF1" w14:textId="77777777" w:rsidTr="00A90C55">
        <w:sdt>
          <w:sdtPr>
            <w:rPr>
              <w:rFonts w:ascii="AU Passata" w:hAnsi="AU Passata"/>
              <w:b/>
              <w:sz w:val="20"/>
              <w:szCs w:val="20"/>
            </w:rPr>
            <w:id w:val="31754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9E464C9" w14:textId="512BB329" w:rsidR="00894B49" w:rsidRDefault="00894B49" w:rsidP="00894B49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29FB5E3E" w14:textId="51504B67" w:rsidR="00894B49" w:rsidRDefault="00894B49" w:rsidP="00894B4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</w:t>
            </w:r>
          </w:p>
        </w:tc>
        <w:tc>
          <w:tcPr>
            <w:tcW w:w="5626" w:type="dxa"/>
          </w:tcPr>
          <w:p w14:paraId="2B5B4797" w14:textId="63807CA0" w:rsidR="00894B49" w:rsidRPr="007103D2" w:rsidRDefault="00894B49" w:rsidP="00C20490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Ny </w:t>
            </w:r>
            <w:r w:rsidR="00C20490">
              <w:rPr>
                <w:rFonts w:ascii="AU Passata" w:hAnsi="AU Passata"/>
                <w:sz w:val="20"/>
                <w:szCs w:val="20"/>
              </w:rPr>
              <w:t>medarbejder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tiltræder d. </w:t>
            </w:r>
            <w:proofErr w:type="spellStart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272" w:type="dxa"/>
          </w:tcPr>
          <w:p w14:paraId="67D6483D" w14:textId="745A3352" w:rsidR="00894B49" w:rsidRPr="00E31BEE" w:rsidRDefault="00894B49" w:rsidP="00894B49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</w:tc>
      </w:tr>
    </w:tbl>
    <w:p w14:paraId="33CE4E9B" w14:textId="0052D4BD" w:rsidR="008A733E" w:rsidRPr="00CE74D5" w:rsidRDefault="008A733E" w:rsidP="00CE74D5"/>
    <w:sectPr w:rsidR="008A733E" w:rsidRPr="00CE74D5" w:rsidSect="00433D35">
      <w:headerReference w:type="default" r:id="rId27"/>
      <w:footerReference w:type="default" r:id="rId2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E2B9C" w14:textId="77777777" w:rsidR="00000A48" w:rsidRDefault="00000A48" w:rsidP="00970A33">
      <w:pPr>
        <w:spacing w:after="0" w:line="240" w:lineRule="auto"/>
      </w:pPr>
      <w:r>
        <w:separator/>
      </w:r>
    </w:p>
  </w:endnote>
  <w:endnote w:type="continuationSeparator" w:id="0">
    <w:p w14:paraId="08F1B31D" w14:textId="77777777" w:rsidR="00000A48" w:rsidRDefault="00000A48" w:rsidP="009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5441671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14:paraId="662FDA34" w14:textId="0B0A920E" w:rsidR="00776F40" w:rsidRPr="00D50892" w:rsidRDefault="00776F40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D50892">
          <w:rPr>
            <w:rFonts w:ascii="AU Passata" w:hAnsi="AU Passata"/>
            <w:sz w:val="20"/>
            <w:szCs w:val="20"/>
          </w:rPr>
          <w:fldChar w:fldCharType="begin"/>
        </w:r>
        <w:r w:rsidRPr="00D50892">
          <w:rPr>
            <w:rFonts w:ascii="AU Passata" w:hAnsi="AU Passata"/>
            <w:sz w:val="20"/>
            <w:szCs w:val="20"/>
          </w:rPr>
          <w:instrText>PAGE   \* MERGEFORMAT</w:instrText>
        </w:r>
        <w:r w:rsidRPr="00D50892">
          <w:rPr>
            <w:rFonts w:ascii="AU Passata" w:hAnsi="AU Passata"/>
            <w:sz w:val="20"/>
            <w:szCs w:val="20"/>
          </w:rPr>
          <w:fldChar w:fldCharType="separate"/>
        </w:r>
        <w:r w:rsidR="002B6198">
          <w:rPr>
            <w:rFonts w:ascii="AU Passata" w:hAnsi="AU Passata"/>
            <w:noProof/>
            <w:sz w:val="20"/>
            <w:szCs w:val="20"/>
          </w:rPr>
          <w:t>1</w:t>
        </w:r>
        <w:r w:rsidRPr="00D50892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14:paraId="4D4C579E" w14:textId="26872F89" w:rsidR="00776F40" w:rsidRPr="007A05B4" w:rsidRDefault="007A05B4">
    <w:pPr>
      <w:pStyle w:val="Sidefod"/>
      <w:rPr>
        <w:sz w:val="20"/>
        <w:szCs w:val="20"/>
      </w:rPr>
    </w:pPr>
    <w:r>
      <w:tab/>
    </w:r>
    <w:r w:rsidRPr="007A05B4">
      <w:rPr>
        <w:sz w:val="20"/>
        <w:szCs w:val="20"/>
      </w:rPr>
      <w:tab/>
      <w:t xml:space="preserve">Revideret </w:t>
    </w:r>
    <w:r w:rsidR="00C10B1E">
      <w:rPr>
        <w:sz w:val="20"/>
        <w:szCs w:val="20"/>
      </w:rPr>
      <w:t>17. 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1DE1D" w14:textId="77777777" w:rsidR="00000A48" w:rsidRDefault="00000A48" w:rsidP="00970A33">
      <w:pPr>
        <w:spacing w:after="0" w:line="240" w:lineRule="auto"/>
      </w:pPr>
      <w:r>
        <w:separator/>
      </w:r>
    </w:p>
  </w:footnote>
  <w:footnote w:type="continuationSeparator" w:id="0">
    <w:p w14:paraId="24541A46" w14:textId="77777777" w:rsidR="00000A48" w:rsidRDefault="00000A48" w:rsidP="009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B7C6" w14:textId="31CD36BB" w:rsidR="00776F40" w:rsidRDefault="002A46FC">
    <w:pPr>
      <w:pStyle w:val="Sidehoved"/>
    </w:pPr>
    <w:r w:rsidRPr="00232239">
      <w:rPr>
        <w:noProof/>
        <w:lang w:eastAsia="da-DK"/>
      </w:rPr>
      <w:drawing>
        <wp:inline distT="0" distB="0" distL="0" distR="0" wp14:anchorId="7BDED85E" wp14:editId="2F1F8EE0">
          <wp:extent cx="1666608" cy="352425"/>
          <wp:effectExtent l="0" t="0" r="0" b="0"/>
          <wp:docPr id="2" name="Billede 2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C4A"/>
    <w:multiLevelType w:val="hybridMultilevel"/>
    <w:tmpl w:val="373A3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403E"/>
    <w:multiLevelType w:val="hybridMultilevel"/>
    <w:tmpl w:val="F4806878"/>
    <w:lvl w:ilvl="0" w:tplc="441C42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616"/>
    <w:multiLevelType w:val="hybridMultilevel"/>
    <w:tmpl w:val="B5C6E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489C"/>
    <w:multiLevelType w:val="hybridMultilevel"/>
    <w:tmpl w:val="ADEE1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56C4D"/>
    <w:multiLevelType w:val="hybridMultilevel"/>
    <w:tmpl w:val="146E3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4"/>
    <w:rsid w:val="00000A48"/>
    <w:rsid w:val="00006EE6"/>
    <w:rsid w:val="00012C8C"/>
    <w:rsid w:val="00027B82"/>
    <w:rsid w:val="00042235"/>
    <w:rsid w:val="00064286"/>
    <w:rsid w:val="000806BA"/>
    <w:rsid w:val="000906BF"/>
    <w:rsid w:val="000972D4"/>
    <w:rsid w:val="000A1665"/>
    <w:rsid w:val="000C1927"/>
    <w:rsid w:val="000F3C56"/>
    <w:rsid w:val="00123363"/>
    <w:rsid w:val="00126267"/>
    <w:rsid w:val="001409B6"/>
    <w:rsid w:val="00143D4A"/>
    <w:rsid w:val="00175B3C"/>
    <w:rsid w:val="00177A1C"/>
    <w:rsid w:val="00177A8B"/>
    <w:rsid w:val="001808A7"/>
    <w:rsid w:val="001A4F55"/>
    <w:rsid w:val="001A542E"/>
    <w:rsid w:val="001B6F86"/>
    <w:rsid w:val="001B7F58"/>
    <w:rsid w:val="001D4919"/>
    <w:rsid w:val="00204FB6"/>
    <w:rsid w:val="002079C3"/>
    <w:rsid w:val="002245ED"/>
    <w:rsid w:val="002275CD"/>
    <w:rsid w:val="002350F9"/>
    <w:rsid w:val="002516B0"/>
    <w:rsid w:val="0025388E"/>
    <w:rsid w:val="00264038"/>
    <w:rsid w:val="0028032D"/>
    <w:rsid w:val="00293A1D"/>
    <w:rsid w:val="00293E4B"/>
    <w:rsid w:val="002951D6"/>
    <w:rsid w:val="002A46FC"/>
    <w:rsid w:val="002B6198"/>
    <w:rsid w:val="002B73D1"/>
    <w:rsid w:val="002C3581"/>
    <w:rsid w:val="002D63C2"/>
    <w:rsid w:val="00316565"/>
    <w:rsid w:val="00320309"/>
    <w:rsid w:val="0032364E"/>
    <w:rsid w:val="00326607"/>
    <w:rsid w:val="003317CB"/>
    <w:rsid w:val="003703A3"/>
    <w:rsid w:val="003738E2"/>
    <w:rsid w:val="00376578"/>
    <w:rsid w:val="003A71A7"/>
    <w:rsid w:val="003B4409"/>
    <w:rsid w:val="003D50A4"/>
    <w:rsid w:val="003F1585"/>
    <w:rsid w:val="00402667"/>
    <w:rsid w:val="00423546"/>
    <w:rsid w:val="00433D35"/>
    <w:rsid w:val="004403DF"/>
    <w:rsid w:val="004405EF"/>
    <w:rsid w:val="00463831"/>
    <w:rsid w:val="00465C4A"/>
    <w:rsid w:val="00471E26"/>
    <w:rsid w:val="0048624A"/>
    <w:rsid w:val="00493444"/>
    <w:rsid w:val="004A2B22"/>
    <w:rsid w:val="004A357C"/>
    <w:rsid w:val="004C698E"/>
    <w:rsid w:val="004D5CB7"/>
    <w:rsid w:val="004E3499"/>
    <w:rsid w:val="004F0DD3"/>
    <w:rsid w:val="004F5159"/>
    <w:rsid w:val="00510919"/>
    <w:rsid w:val="00524655"/>
    <w:rsid w:val="00533F42"/>
    <w:rsid w:val="00576EF5"/>
    <w:rsid w:val="00576F87"/>
    <w:rsid w:val="00580BC3"/>
    <w:rsid w:val="005865E8"/>
    <w:rsid w:val="005868A7"/>
    <w:rsid w:val="00586B7D"/>
    <w:rsid w:val="005D4640"/>
    <w:rsid w:val="005D78D4"/>
    <w:rsid w:val="005E238C"/>
    <w:rsid w:val="005E306E"/>
    <w:rsid w:val="005F5856"/>
    <w:rsid w:val="006029FE"/>
    <w:rsid w:val="00607323"/>
    <w:rsid w:val="00611EC9"/>
    <w:rsid w:val="006135A0"/>
    <w:rsid w:val="006549CD"/>
    <w:rsid w:val="006560DB"/>
    <w:rsid w:val="00666A3F"/>
    <w:rsid w:val="006737E8"/>
    <w:rsid w:val="006818F0"/>
    <w:rsid w:val="006B5118"/>
    <w:rsid w:val="006B5FCA"/>
    <w:rsid w:val="006B7EBD"/>
    <w:rsid w:val="006C1FF1"/>
    <w:rsid w:val="006D4C6D"/>
    <w:rsid w:val="006D53B4"/>
    <w:rsid w:val="006E64D1"/>
    <w:rsid w:val="007071DB"/>
    <w:rsid w:val="00707696"/>
    <w:rsid w:val="007103D2"/>
    <w:rsid w:val="00732A04"/>
    <w:rsid w:val="00734EDD"/>
    <w:rsid w:val="007432AD"/>
    <w:rsid w:val="00762A00"/>
    <w:rsid w:val="00770208"/>
    <w:rsid w:val="00772BA1"/>
    <w:rsid w:val="00776F40"/>
    <w:rsid w:val="00786BCA"/>
    <w:rsid w:val="00792F90"/>
    <w:rsid w:val="0079374D"/>
    <w:rsid w:val="007A05B4"/>
    <w:rsid w:val="007B4EF8"/>
    <w:rsid w:val="007E0AED"/>
    <w:rsid w:val="007F54AD"/>
    <w:rsid w:val="007F6E8A"/>
    <w:rsid w:val="008033C1"/>
    <w:rsid w:val="00812C4C"/>
    <w:rsid w:val="00822622"/>
    <w:rsid w:val="00825ACC"/>
    <w:rsid w:val="00852EA2"/>
    <w:rsid w:val="00860FBC"/>
    <w:rsid w:val="00870AED"/>
    <w:rsid w:val="008726E5"/>
    <w:rsid w:val="0087283E"/>
    <w:rsid w:val="00894B49"/>
    <w:rsid w:val="00897B28"/>
    <w:rsid w:val="008A733E"/>
    <w:rsid w:val="008C7698"/>
    <w:rsid w:val="008D1590"/>
    <w:rsid w:val="008D2FD9"/>
    <w:rsid w:val="008D3CCB"/>
    <w:rsid w:val="008E62A1"/>
    <w:rsid w:val="008F230A"/>
    <w:rsid w:val="00931A64"/>
    <w:rsid w:val="0094007B"/>
    <w:rsid w:val="0094090E"/>
    <w:rsid w:val="00951A79"/>
    <w:rsid w:val="0096347C"/>
    <w:rsid w:val="00967D36"/>
    <w:rsid w:val="00970A33"/>
    <w:rsid w:val="00990840"/>
    <w:rsid w:val="00995654"/>
    <w:rsid w:val="009A73CE"/>
    <w:rsid w:val="009C185F"/>
    <w:rsid w:val="009C20DA"/>
    <w:rsid w:val="009C7056"/>
    <w:rsid w:val="009E05A8"/>
    <w:rsid w:val="009E2483"/>
    <w:rsid w:val="009F5EA2"/>
    <w:rsid w:val="009F6B04"/>
    <w:rsid w:val="00A03753"/>
    <w:rsid w:val="00A043DB"/>
    <w:rsid w:val="00A1206B"/>
    <w:rsid w:val="00A14036"/>
    <w:rsid w:val="00A231F3"/>
    <w:rsid w:val="00A515DA"/>
    <w:rsid w:val="00A579E3"/>
    <w:rsid w:val="00A64A36"/>
    <w:rsid w:val="00A8412C"/>
    <w:rsid w:val="00A90C55"/>
    <w:rsid w:val="00A91784"/>
    <w:rsid w:val="00AC32B1"/>
    <w:rsid w:val="00AC6F7A"/>
    <w:rsid w:val="00AD1C86"/>
    <w:rsid w:val="00AE6F94"/>
    <w:rsid w:val="00B13D20"/>
    <w:rsid w:val="00B263A6"/>
    <w:rsid w:val="00B270BA"/>
    <w:rsid w:val="00B454D7"/>
    <w:rsid w:val="00B5241A"/>
    <w:rsid w:val="00B53A10"/>
    <w:rsid w:val="00B661B7"/>
    <w:rsid w:val="00B77C8E"/>
    <w:rsid w:val="00BA11EF"/>
    <w:rsid w:val="00BA439C"/>
    <w:rsid w:val="00BB57EF"/>
    <w:rsid w:val="00BD5B5C"/>
    <w:rsid w:val="00C10B1E"/>
    <w:rsid w:val="00C178A5"/>
    <w:rsid w:val="00C20490"/>
    <w:rsid w:val="00C234DA"/>
    <w:rsid w:val="00C6543B"/>
    <w:rsid w:val="00C72605"/>
    <w:rsid w:val="00C87108"/>
    <w:rsid w:val="00C9298C"/>
    <w:rsid w:val="00CA4675"/>
    <w:rsid w:val="00CB3DEA"/>
    <w:rsid w:val="00CC3307"/>
    <w:rsid w:val="00CD44FC"/>
    <w:rsid w:val="00CE25B7"/>
    <w:rsid w:val="00CE3F7A"/>
    <w:rsid w:val="00CE74D5"/>
    <w:rsid w:val="00CF3E82"/>
    <w:rsid w:val="00D224D4"/>
    <w:rsid w:val="00D2408A"/>
    <w:rsid w:val="00D35FE4"/>
    <w:rsid w:val="00D461A6"/>
    <w:rsid w:val="00D50246"/>
    <w:rsid w:val="00D50892"/>
    <w:rsid w:val="00DA1454"/>
    <w:rsid w:val="00DB6F20"/>
    <w:rsid w:val="00DC4B85"/>
    <w:rsid w:val="00DD2564"/>
    <w:rsid w:val="00DE6F50"/>
    <w:rsid w:val="00DF5DA2"/>
    <w:rsid w:val="00E140A8"/>
    <w:rsid w:val="00E15D6F"/>
    <w:rsid w:val="00E27452"/>
    <w:rsid w:val="00E31BEE"/>
    <w:rsid w:val="00E47028"/>
    <w:rsid w:val="00E77460"/>
    <w:rsid w:val="00E85DBB"/>
    <w:rsid w:val="00E866D8"/>
    <w:rsid w:val="00E92761"/>
    <w:rsid w:val="00E9552A"/>
    <w:rsid w:val="00EC3FD2"/>
    <w:rsid w:val="00EE5969"/>
    <w:rsid w:val="00EF12DF"/>
    <w:rsid w:val="00EF4200"/>
    <w:rsid w:val="00F040FB"/>
    <w:rsid w:val="00F14F23"/>
    <w:rsid w:val="00F35F0B"/>
    <w:rsid w:val="00F41D71"/>
    <w:rsid w:val="00F662B2"/>
    <w:rsid w:val="00F85CCA"/>
    <w:rsid w:val="00F8720B"/>
    <w:rsid w:val="00F90B93"/>
    <w:rsid w:val="00FA07C8"/>
    <w:rsid w:val="00FA0F55"/>
    <w:rsid w:val="00FB107C"/>
    <w:rsid w:val="00FB6EEB"/>
    <w:rsid w:val="00FC7B59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7B81FB"/>
  <w15:chartTrackingRefBased/>
  <w15:docId w15:val="{A4B347E4-5E0E-4AC6-A3CD-B81CAE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A"/>
  </w:style>
  <w:style w:type="paragraph" w:styleId="Overskrift1">
    <w:name w:val="heading 1"/>
    <w:basedOn w:val="Normal"/>
    <w:next w:val="Normal"/>
    <w:link w:val="Overskrift1Tegn"/>
    <w:uiPriority w:val="9"/>
    <w:qFormat/>
    <w:rsid w:val="00143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3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72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8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83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3D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3D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3D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3D4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3D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43D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D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D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D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43D4A"/>
    <w:rPr>
      <w:b/>
      <w:bCs/>
    </w:rPr>
  </w:style>
  <w:style w:type="character" w:styleId="Fremhv">
    <w:name w:val="Emphasis"/>
    <w:basedOn w:val="Standardskrifttypeiafsnit"/>
    <w:uiPriority w:val="20"/>
    <w:qFormat/>
    <w:rsid w:val="00143D4A"/>
    <w:rPr>
      <w:i/>
      <w:iCs/>
    </w:rPr>
  </w:style>
  <w:style w:type="paragraph" w:styleId="Ingenafstand">
    <w:name w:val="No Spacing"/>
    <w:uiPriority w:val="1"/>
    <w:qFormat/>
    <w:rsid w:val="00143D4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43D4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43D4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3D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3D4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143D4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43D4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43D4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43D4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43D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3D4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33"/>
  </w:style>
  <w:style w:type="paragraph" w:styleId="Sidefod">
    <w:name w:val="footer"/>
    <w:basedOn w:val="Normal"/>
    <w:link w:val="Sidefo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33"/>
  </w:style>
  <w:style w:type="table" w:styleId="Tabel-Gitter">
    <w:name w:val="Table Grid"/>
    <w:basedOn w:val="Tabel-Normal"/>
    <w:uiPriority w:val="39"/>
    <w:rsid w:val="007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A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9565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D63C2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656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au.dk/fileadmin/www.health.au.dk/Om_Health_Ekstern/Ledige_stillinger/Ansaettelsesprocedurer/Word/Skabelon-til-stillingsopslag-oevrige-vip.docx" TargetMode="External"/><Relationship Id="rId13" Type="http://schemas.openxmlformats.org/officeDocument/2006/relationships/hyperlink" Target="https://health.au.dk/fileadmin/www.health.au.dk/Om_Health_Ekstern/Ledige_stillinger/Ansaettelsesprocedurer/Word/Skabelon-til-bedoemmelse-oevrige-videnskabelige-stillinger.docx" TargetMode="External"/><Relationship Id="rId18" Type="http://schemas.openxmlformats.org/officeDocument/2006/relationships/hyperlink" Target="https://health.au.dk/fileadmin/www.health.au.dk/Om_Health_Ekstern/Ledige_stillinger/Ansaettelsesprocedurer/Word/Template-for-job-advertisement-other-academic-positions.docx" TargetMode="External"/><Relationship Id="rId26" Type="http://schemas.openxmlformats.org/officeDocument/2006/relationships/hyperlink" Target="https://medarbejdere.au.dk/administration/hr/rekrutteringogonboarding/onboard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ealth.au.dk/fileadmin/www.health.au.dk/Om_Health_Ekstern/Ledige_stillinger/Ansaettelsesprocedurer/PDF/Vejledning-til-institutledere-oevrige-videnskabelige-stillinge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ealth.au.dk/fileadmin/www.health.au.dk/Om_Health_Ekstern/Ledige_stillinger/Ansaettelsesprocedurer/PDF/Vejledning-til-bedoemmelsesudvalg.pdf" TargetMode="External"/><Relationship Id="rId17" Type="http://schemas.openxmlformats.org/officeDocument/2006/relationships/hyperlink" Target="https://health.au.dk/fileadmin/www.health.au.dk/Om_Health_Ekstern/Ledige_stillinger/Ansaettelsesprocedurer/Word/Skabelon-til-stillingsopslag-oevrige-vip.docx" TargetMode="External"/><Relationship Id="rId25" Type="http://schemas.openxmlformats.org/officeDocument/2006/relationships/hyperlink" Target="https://medarbejdere.au.dk/fileadmin/www.medarbejdere.au.dk/hr/Rekruttering/Rekruttering/Reference_vejlednin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arbejdere.au.dk/administration/hr/rekrutteringogonboarding/onboarding/" TargetMode="External"/><Relationship Id="rId20" Type="http://schemas.openxmlformats.org/officeDocument/2006/relationships/hyperlink" Target="https://health.au.dk/fileadmin/www.health.au.dk/Om_Health_Ekstern/Ledige_stillinger/Ansaettelsesprocedurer/PDF/Anvendelse-af-shortlisting-ved-VIP-rekruttering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au.dk/fileadmin/www.health.au.dk/Om_Health_Ekstern/Ledige_stillinger/Ansaettelsesprocedurer/PDF/Vejledning-til-institutledere-oevrige-videnskabelige-stillinger.pdf" TargetMode="External"/><Relationship Id="rId24" Type="http://schemas.openxmlformats.org/officeDocument/2006/relationships/hyperlink" Target="https://health.au.dk/fileadmin/www.health.au.dk/Om_Health_Ekstern/Ledige_stillinger/Ansaettelsesprocedurer/Word/Template-for-assessment-other-academic-position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arbejdere.au.dk/fileadmin/www.medarbejdere.au.dk/hr/Rekruttering/Rekruttering/Reference_vejledning.pdf" TargetMode="External"/><Relationship Id="rId23" Type="http://schemas.openxmlformats.org/officeDocument/2006/relationships/hyperlink" Target="https://health.au.dk/fileadmin/www.health.au.dk/Om_Health_Ekstern/Ledige_stillinger/Ansaettelsesprocedurer/Word/Skabelon-til-bedoemmelse-oevrige-videnskabelige-stillinger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19" Type="http://schemas.openxmlformats.org/officeDocument/2006/relationships/hyperlink" Target="https://health.au.dk/fileadmin/www.health.au.dk/Om_Health_Ekstern/Ledige_stillinger/Ansaettelsesprocedurer/PDF/Vejledning-til-institutledere-oevrige-videnskabelige-stilling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au.dk/fileadmin/www.health.au.dk/Om_Health_Ekstern/Ledige_stillinger/Ansaettelsesprocedurer/Word/Template-for-job-advertisement-other-academic-positions.docx" TargetMode="External"/><Relationship Id="rId14" Type="http://schemas.openxmlformats.org/officeDocument/2006/relationships/hyperlink" Target="https://health.au.dk/fileadmin/www.health.au.dk/Om_Health_Ekstern/Ledige_stillinger/Ansaettelsesprocedurer/Word/Template-for-assessment-other-academic-positions.docx" TargetMode="External"/><Relationship Id="rId22" Type="http://schemas.openxmlformats.org/officeDocument/2006/relationships/hyperlink" Target="https://health.au.dk/fileadmin/www.health.au.dk/Om_Health_Ekstern/Ledige_stillinger/Ansaettelsesprocedurer/PDF/Vejledning-til-bedoemmelsesudvalg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3B46-EB58-494D-93EA-FEE24D9E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1218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Kaiser</dc:creator>
  <cp:keywords/>
  <dc:description/>
  <cp:lastModifiedBy>Søren Kjelst Klausen</cp:lastModifiedBy>
  <cp:revision>16</cp:revision>
  <cp:lastPrinted>2020-07-16T10:26:00Z</cp:lastPrinted>
  <dcterms:created xsi:type="dcterms:W3CDTF">2020-07-31T11:54:00Z</dcterms:created>
  <dcterms:modified xsi:type="dcterms:W3CDTF">2022-02-17T09:18:00Z</dcterms:modified>
</cp:coreProperties>
</file>